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1558B" w14:textId="586E92F7" w:rsidR="003B68F4" w:rsidRPr="003B68F4" w:rsidRDefault="003B68F4" w:rsidP="003B68F4">
      <w:pPr>
        <w:tabs>
          <w:tab w:val="left" w:pos="566"/>
        </w:tabs>
        <w:autoSpaceDE w:val="0"/>
        <w:autoSpaceDN w:val="0"/>
        <w:adjustRightInd w:val="0"/>
        <w:spacing w:line="360" w:lineRule="atLeast"/>
        <w:jc w:val="both"/>
        <w:rPr>
          <w:rFonts w:ascii="Calibri" w:hAnsi="Calibri" w:cs="Calibri"/>
          <w:b/>
          <w:bCs/>
          <w:color w:val="000000"/>
          <w:sz w:val="20"/>
          <w:szCs w:val="20"/>
          <w:lang w:val="en-GB"/>
        </w:rPr>
      </w:pPr>
      <w:r>
        <w:rPr>
          <w:rFonts w:ascii="Calibri" w:hAnsi="Calibri" w:cs="Calibri"/>
          <w:b/>
          <w:bCs/>
          <w:color w:val="000000"/>
          <w:sz w:val="20"/>
          <w:szCs w:val="20"/>
          <w:lang w:val="en-GB"/>
        </w:rPr>
        <w:t xml:space="preserve">Technical tips: Step </w:t>
      </w:r>
      <w:r w:rsidR="00802AC2">
        <w:rPr>
          <w:rFonts w:ascii="Calibri" w:hAnsi="Calibri" w:cs="Calibri"/>
          <w:b/>
          <w:bCs/>
          <w:color w:val="000000"/>
          <w:sz w:val="20"/>
          <w:szCs w:val="20"/>
          <w:lang w:val="en-GB"/>
        </w:rPr>
        <w:t>2</w:t>
      </w:r>
    </w:p>
    <w:p w14:paraId="1B0B630E" w14:textId="77777777" w:rsidR="003B68F4" w:rsidRPr="003B68F4" w:rsidRDefault="003B68F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000E2F40" w14:textId="020820C0" w:rsidR="003B68F4" w:rsidRPr="003B68F4" w:rsidRDefault="003B68F4" w:rsidP="003B68F4">
      <w:pPr>
        <w:tabs>
          <w:tab w:val="left" w:pos="566"/>
        </w:tabs>
        <w:autoSpaceDE w:val="0"/>
        <w:autoSpaceDN w:val="0"/>
        <w:adjustRightInd w:val="0"/>
        <w:spacing w:line="360" w:lineRule="atLeast"/>
        <w:jc w:val="both"/>
        <w:rPr>
          <w:rFonts w:ascii="Calibri" w:hAnsi="Calibri" w:cs="Calibri"/>
          <w:b/>
          <w:bCs/>
          <w:color w:val="000000"/>
          <w:sz w:val="20"/>
          <w:szCs w:val="20"/>
          <w:lang w:val="en-GB"/>
        </w:rPr>
      </w:pPr>
      <w:r w:rsidRPr="003B68F4">
        <w:rPr>
          <w:rFonts w:ascii="Calibri" w:hAnsi="Calibri" w:cs="Calibri"/>
          <w:b/>
          <w:bCs/>
          <w:color w:val="000000"/>
          <w:sz w:val="20"/>
          <w:szCs w:val="20"/>
          <w:lang w:val="en-GB"/>
        </w:rPr>
        <w:t>1. Report structure</w:t>
      </w:r>
      <w:r w:rsidR="00802AC2">
        <w:rPr>
          <w:rFonts w:ascii="Calibri" w:hAnsi="Calibri" w:cs="Calibri"/>
          <w:b/>
          <w:bCs/>
          <w:color w:val="000000"/>
          <w:sz w:val="20"/>
          <w:szCs w:val="20"/>
          <w:lang w:val="en-GB"/>
        </w:rPr>
        <w:t xml:space="preserve"> (continued)</w:t>
      </w:r>
    </w:p>
    <w:p w14:paraId="1EE3D459" w14:textId="7677D0B5" w:rsidR="003B68F4" w:rsidRPr="003B68F4" w:rsidRDefault="00802AC2"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r>
        <w:rPr>
          <w:rFonts w:ascii="Calibri" w:hAnsi="Calibri" w:cs="Calibri"/>
          <w:color w:val="000000"/>
          <w:sz w:val="20"/>
          <w:szCs w:val="20"/>
          <w:lang w:val="en-GB"/>
        </w:rPr>
        <w:t>Besides what Tech Tips 1 said, there are a few extra elements that are important when reporting:</w:t>
      </w:r>
    </w:p>
    <w:p w14:paraId="25562004" w14:textId="77777777" w:rsidR="003B68F4" w:rsidRPr="003B68F4" w:rsidRDefault="003B68F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4AEE43E9" w14:textId="1F225570" w:rsidR="003B68F4" w:rsidRDefault="00802AC2" w:rsidP="003B68F4">
      <w:pPr>
        <w:pStyle w:val="ListParagraph"/>
        <w:numPr>
          <w:ilvl w:val="0"/>
          <w:numId w:val="1"/>
        </w:numPr>
        <w:tabs>
          <w:tab w:val="left" w:pos="566"/>
        </w:tabs>
        <w:autoSpaceDE w:val="0"/>
        <w:autoSpaceDN w:val="0"/>
        <w:adjustRightInd w:val="0"/>
        <w:spacing w:line="360" w:lineRule="atLeast"/>
        <w:jc w:val="both"/>
        <w:rPr>
          <w:rFonts w:ascii="Calibri" w:hAnsi="Calibri" w:cs="Calibri"/>
          <w:color w:val="000000"/>
          <w:sz w:val="20"/>
          <w:szCs w:val="20"/>
          <w:lang w:val="en-GB"/>
        </w:rPr>
      </w:pPr>
      <w:r>
        <w:rPr>
          <w:rFonts w:ascii="Calibri" w:hAnsi="Calibri" w:cs="Calibri"/>
          <w:color w:val="000000"/>
          <w:sz w:val="20"/>
          <w:szCs w:val="20"/>
          <w:lang w:val="en-GB"/>
        </w:rPr>
        <w:t xml:space="preserve">Formulas: </w:t>
      </w:r>
      <w:proofErr w:type="gramStart"/>
      <w:r>
        <w:rPr>
          <w:rFonts w:ascii="Calibri" w:hAnsi="Calibri" w:cs="Calibri"/>
          <w:color w:val="000000"/>
          <w:sz w:val="20"/>
          <w:szCs w:val="20"/>
          <w:lang w:val="en-GB"/>
        </w:rPr>
        <w:t>Basically</w:t>
      </w:r>
      <w:proofErr w:type="gramEnd"/>
      <w:r>
        <w:rPr>
          <w:rFonts w:ascii="Calibri" w:hAnsi="Calibri" w:cs="Calibri"/>
          <w:color w:val="000000"/>
          <w:sz w:val="20"/>
          <w:szCs w:val="20"/>
          <w:lang w:val="en-GB"/>
        </w:rPr>
        <w:t xml:space="preserve"> every mathematical processing you do on your data should be ‘captured’ by a formula. This is needed for exact understanding and replication. Without a formula, a phrase in the text can be interpreted in many ways, leading to partial and/or incorrect understanding potential. Secondly, formulas force one to be exact and also introduce and use notations for all the involved quantities (areas, vertices, angles, lengths, etc). To give just an example: The pose normalization can be intuitively described using PCA as a ‘rotation’. But how to implement that rotation exactly? One needs to give the respective formula.</w:t>
      </w:r>
    </w:p>
    <w:p w14:paraId="033466E8" w14:textId="19A22891" w:rsidR="000B2CB5" w:rsidRPr="003B68F4" w:rsidRDefault="000B2CB5" w:rsidP="003B68F4">
      <w:pPr>
        <w:pStyle w:val="ListParagraph"/>
        <w:numPr>
          <w:ilvl w:val="0"/>
          <w:numId w:val="1"/>
        </w:numPr>
        <w:tabs>
          <w:tab w:val="left" w:pos="566"/>
        </w:tabs>
        <w:autoSpaceDE w:val="0"/>
        <w:autoSpaceDN w:val="0"/>
        <w:adjustRightInd w:val="0"/>
        <w:spacing w:line="360" w:lineRule="atLeast"/>
        <w:jc w:val="both"/>
        <w:rPr>
          <w:rFonts w:ascii="Calibri" w:hAnsi="Calibri" w:cs="Calibri"/>
          <w:color w:val="000000"/>
          <w:sz w:val="20"/>
          <w:szCs w:val="20"/>
          <w:lang w:val="en-GB"/>
        </w:rPr>
      </w:pPr>
      <w:r>
        <w:rPr>
          <w:rFonts w:ascii="Calibri" w:hAnsi="Calibri" w:cs="Calibri"/>
          <w:color w:val="000000"/>
          <w:sz w:val="20"/>
          <w:szCs w:val="20"/>
          <w:lang w:val="en-GB"/>
        </w:rPr>
        <w:t xml:space="preserve">Writing: Since you work in a group, </w:t>
      </w:r>
      <w:r>
        <w:rPr>
          <w:rFonts w:ascii="Calibri" w:hAnsi="Calibri" w:cs="Calibri"/>
          <w:i/>
          <w:iCs/>
          <w:color w:val="000000"/>
          <w:sz w:val="20"/>
          <w:szCs w:val="20"/>
          <w:lang w:val="en-GB"/>
        </w:rPr>
        <w:t xml:space="preserve">proofreading </w:t>
      </w:r>
      <w:r>
        <w:rPr>
          <w:rFonts w:ascii="Calibri" w:hAnsi="Calibri" w:cs="Calibri"/>
          <w:color w:val="000000"/>
          <w:sz w:val="20"/>
          <w:szCs w:val="20"/>
          <w:lang w:val="en-GB"/>
        </w:rPr>
        <w:t>should not be optional. For example, in a group of two, person X writes, then Y proofreads and corrects; roles are reversed in the next iteration.</w:t>
      </w:r>
    </w:p>
    <w:p w14:paraId="31B00DFF" w14:textId="77777777" w:rsidR="003B68F4" w:rsidRPr="003B68F4" w:rsidRDefault="003B68F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4A15CCFF" w14:textId="2D61B692" w:rsidR="003B68F4" w:rsidRPr="003B68F4" w:rsidRDefault="003B68F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r>
        <w:rPr>
          <w:rFonts w:ascii="Calibri" w:hAnsi="Calibri" w:cs="Calibri"/>
          <w:b/>
          <w:bCs/>
          <w:color w:val="000000"/>
          <w:sz w:val="20"/>
          <w:szCs w:val="20"/>
          <w:lang w:val="en-GB"/>
        </w:rPr>
        <w:t xml:space="preserve">2. </w:t>
      </w:r>
      <w:r w:rsidR="00802AC2">
        <w:rPr>
          <w:rFonts w:ascii="Calibri" w:hAnsi="Calibri" w:cs="Calibri"/>
          <w:b/>
          <w:bCs/>
          <w:color w:val="000000"/>
          <w:sz w:val="20"/>
          <w:szCs w:val="20"/>
          <w:lang w:val="en-GB"/>
        </w:rPr>
        <w:t>Remeshing</w:t>
      </w:r>
    </w:p>
    <w:p w14:paraId="416638EA" w14:textId="77777777" w:rsidR="003B68F4" w:rsidRPr="003B68F4" w:rsidRDefault="003B68F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09A24087" w14:textId="2383A2D5" w:rsidR="003B68F4" w:rsidRPr="003B68F4" w:rsidRDefault="00802AC2"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r>
        <w:rPr>
          <w:rFonts w:ascii="Calibri" w:hAnsi="Calibri" w:cs="Calibri"/>
          <w:color w:val="000000"/>
          <w:sz w:val="20"/>
          <w:szCs w:val="20"/>
          <w:lang w:val="en-GB"/>
        </w:rPr>
        <w:t>There are several (subtle and less subtle) misconceptions about what remeshing aims to do and how to do it:</w:t>
      </w:r>
    </w:p>
    <w:p w14:paraId="30923484" w14:textId="77777777" w:rsidR="003B68F4" w:rsidRPr="003B68F4" w:rsidRDefault="003B68F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73F56BA4" w14:textId="3FCE7793" w:rsidR="003B68F4" w:rsidRPr="003B68F4" w:rsidRDefault="003B68F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r w:rsidRPr="003B68F4">
        <w:rPr>
          <w:rFonts w:ascii="Calibri" w:hAnsi="Calibri" w:cs="Calibri"/>
          <w:b/>
          <w:bCs/>
          <w:color w:val="000000"/>
          <w:sz w:val="20"/>
          <w:szCs w:val="20"/>
          <w:lang w:val="en-GB"/>
        </w:rPr>
        <w:t xml:space="preserve">(1) </w:t>
      </w:r>
      <w:r w:rsidR="00802AC2">
        <w:rPr>
          <w:rFonts w:ascii="Calibri" w:hAnsi="Calibri" w:cs="Calibri"/>
          <w:b/>
          <w:bCs/>
          <w:color w:val="000000"/>
          <w:sz w:val="20"/>
          <w:szCs w:val="20"/>
          <w:lang w:val="en-GB"/>
        </w:rPr>
        <w:t xml:space="preserve">Remeshing aims to create </w:t>
      </w:r>
      <w:proofErr w:type="gramStart"/>
      <w:r w:rsidR="00802AC2">
        <w:rPr>
          <w:rFonts w:ascii="Calibri" w:hAnsi="Calibri" w:cs="Calibri"/>
          <w:b/>
          <w:bCs/>
          <w:color w:val="000000"/>
          <w:sz w:val="20"/>
          <w:szCs w:val="20"/>
          <w:lang w:val="en-GB"/>
        </w:rPr>
        <w:t>densely-sampled</w:t>
      </w:r>
      <w:proofErr w:type="gramEnd"/>
      <w:r w:rsidR="00802AC2">
        <w:rPr>
          <w:rFonts w:ascii="Calibri" w:hAnsi="Calibri" w:cs="Calibri"/>
          <w:b/>
          <w:bCs/>
          <w:color w:val="000000"/>
          <w:sz w:val="20"/>
          <w:szCs w:val="20"/>
          <w:lang w:val="en-GB"/>
        </w:rPr>
        <w:t xml:space="preserve"> meshes</w:t>
      </w:r>
      <w:r w:rsidRPr="003B68F4">
        <w:rPr>
          <w:rFonts w:ascii="Calibri" w:hAnsi="Calibri" w:cs="Calibri"/>
          <w:color w:val="000000"/>
          <w:sz w:val="20"/>
          <w:szCs w:val="20"/>
          <w:lang w:val="en-GB"/>
        </w:rPr>
        <w:t xml:space="preserve">: </w:t>
      </w:r>
      <w:r w:rsidR="00802AC2">
        <w:rPr>
          <w:rFonts w:ascii="Calibri" w:hAnsi="Calibri" w:cs="Calibri"/>
          <w:color w:val="000000"/>
          <w:sz w:val="20"/>
          <w:szCs w:val="20"/>
          <w:lang w:val="en-GB"/>
        </w:rPr>
        <w:t>Partially true. Of course, a very coarsely sampled mesh is not good, as it contains too few surface samples to allow a good computation of shape descriptors. However, a very densely sampled mesh (say, 100K vertices or more) will cause serious computational bottlenecks. Moreover, for a fair testing of your algorithm, you should not use meshes having a widely varying sampling density. Meaning, you don’t need only refining coarse meshes, you also need decimating too fine ones.</w:t>
      </w:r>
    </w:p>
    <w:p w14:paraId="35C9F9AC" w14:textId="77777777" w:rsidR="003B68F4" w:rsidRPr="003B68F4" w:rsidRDefault="003B68F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207C048B" w14:textId="47E4506F" w:rsidR="003B68F4" w:rsidRDefault="003B68F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r w:rsidRPr="003B68F4">
        <w:rPr>
          <w:rFonts w:ascii="Calibri" w:hAnsi="Calibri" w:cs="Calibri"/>
          <w:b/>
          <w:bCs/>
          <w:color w:val="000000"/>
          <w:sz w:val="20"/>
          <w:szCs w:val="20"/>
          <w:lang w:val="en-GB"/>
        </w:rPr>
        <w:t xml:space="preserve">(2) </w:t>
      </w:r>
      <w:r w:rsidR="00802AC2">
        <w:rPr>
          <w:rFonts w:ascii="Calibri" w:hAnsi="Calibri" w:cs="Calibri"/>
          <w:b/>
          <w:bCs/>
          <w:color w:val="000000"/>
          <w:sz w:val="20"/>
          <w:szCs w:val="20"/>
          <w:lang w:val="en-GB"/>
        </w:rPr>
        <w:t>Remeshing using average values:</w:t>
      </w:r>
      <w:r w:rsidRPr="003B68F4">
        <w:rPr>
          <w:rFonts w:ascii="Calibri" w:hAnsi="Calibri" w:cs="Calibri"/>
          <w:color w:val="000000"/>
          <w:sz w:val="20"/>
          <w:szCs w:val="20"/>
          <w:lang w:val="en-GB"/>
        </w:rPr>
        <w:t xml:space="preserve"> </w:t>
      </w:r>
      <w:r w:rsidR="00802AC2">
        <w:rPr>
          <w:rFonts w:ascii="Calibri" w:hAnsi="Calibri" w:cs="Calibri"/>
          <w:color w:val="000000"/>
          <w:sz w:val="20"/>
          <w:szCs w:val="20"/>
          <w:lang w:val="en-GB"/>
        </w:rPr>
        <w:t xml:space="preserve">Another frequent error is to consider the average vertex count </w:t>
      </w:r>
      <w:proofErr w:type="spellStart"/>
      <w:r w:rsidR="00802AC2">
        <w:rPr>
          <w:rFonts w:ascii="Calibri" w:hAnsi="Calibri" w:cs="Calibri"/>
          <w:color w:val="000000"/>
          <w:sz w:val="20"/>
          <w:szCs w:val="20"/>
          <w:lang w:val="en-GB"/>
        </w:rPr>
        <w:t>V</w:t>
      </w:r>
      <w:r w:rsidR="00802AC2" w:rsidRPr="00802AC2">
        <w:rPr>
          <w:rFonts w:ascii="Calibri" w:hAnsi="Calibri" w:cs="Calibri"/>
          <w:color w:val="000000"/>
          <w:sz w:val="20"/>
          <w:szCs w:val="20"/>
          <w:vertAlign w:val="subscript"/>
          <w:lang w:val="en-GB"/>
        </w:rPr>
        <w:t>avg</w:t>
      </w:r>
      <w:proofErr w:type="spellEnd"/>
      <w:r w:rsidR="00802AC2">
        <w:rPr>
          <w:rFonts w:ascii="Calibri" w:hAnsi="Calibri" w:cs="Calibri"/>
          <w:color w:val="000000"/>
          <w:sz w:val="20"/>
          <w:szCs w:val="20"/>
          <w:lang w:val="en-GB"/>
        </w:rPr>
        <w:t xml:space="preserve"> (or face count, or face area, whichever sampling-related property you want) and to use remeshing to bring every actual vertex count V in the database close to this average. This is wrong, since it supposes that </w:t>
      </w:r>
      <w:proofErr w:type="spellStart"/>
      <w:r w:rsidR="00802AC2">
        <w:rPr>
          <w:rFonts w:ascii="Calibri" w:hAnsi="Calibri" w:cs="Calibri"/>
          <w:color w:val="000000"/>
          <w:sz w:val="20"/>
          <w:szCs w:val="20"/>
          <w:lang w:val="en-GB"/>
        </w:rPr>
        <w:t>V</w:t>
      </w:r>
      <w:r w:rsidR="00802AC2" w:rsidRPr="00802AC2">
        <w:rPr>
          <w:rFonts w:ascii="Calibri" w:hAnsi="Calibri" w:cs="Calibri"/>
          <w:color w:val="000000"/>
          <w:sz w:val="20"/>
          <w:szCs w:val="20"/>
          <w:vertAlign w:val="subscript"/>
          <w:lang w:val="en-GB"/>
        </w:rPr>
        <w:t>avg</w:t>
      </w:r>
      <w:proofErr w:type="spellEnd"/>
      <w:r w:rsidR="00802AC2">
        <w:rPr>
          <w:rFonts w:ascii="Calibri" w:hAnsi="Calibri" w:cs="Calibri"/>
          <w:color w:val="000000"/>
          <w:sz w:val="20"/>
          <w:szCs w:val="20"/>
          <w:lang w:val="en-GB"/>
        </w:rPr>
        <w:t xml:space="preserve"> is the </w:t>
      </w:r>
      <w:r w:rsidR="00802AC2">
        <w:rPr>
          <w:rFonts w:ascii="Calibri" w:hAnsi="Calibri" w:cs="Calibri"/>
          <w:i/>
          <w:iCs/>
          <w:color w:val="000000"/>
          <w:sz w:val="20"/>
          <w:szCs w:val="20"/>
          <w:lang w:val="en-GB"/>
        </w:rPr>
        <w:t>target value</w:t>
      </w:r>
      <w:r w:rsidR="00802AC2">
        <w:rPr>
          <w:rFonts w:ascii="Calibri" w:hAnsi="Calibri" w:cs="Calibri"/>
          <w:color w:val="000000"/>
          <w:sz w:val="20"/>
          <w:szCs w:val="20"/>
          <w:lang w:val="en-GB"/>
        </w:rPr>
        <w:t xml:space="preserve"> that you want to achieve. This is not necessarily so! Consider for instance a shape database where there are a lot of simple shapes having, say, </w:t>
      </w:r>
      <w:proofErr w:type="gramStart"/>
      <w:r w:rsidR="00802AC2">
        <w:rPr>
          <w:rFonts w:ascii="Calibri" w:hAnsi="Calibri" w:cs="Calibri"/>
          <w:color w:val="000000"/>
          <w:sz w:val="20"/>
          <w:szCs w:val="20"/>
          <w:lang w:val="en-GB"/>
        </w:rPr>
        <w:t>10..</w:t>
      </w:r>
      <w:proofErr w:type="gramEnd"/>
      <w:r w:rsidR="00802AC2">
        <w:rPr>
          <w:rFonts w:ascii="Calibri" w:hAnsi="Calibri" w:cs="Calibri"/>
          <w:color w:val="000000"/>
          <w:sz w:val="20"/>
          <w:szCs w:val="20"/>
          <w:lang w:val="en-GB"/>
        </w:rPr>
        <w:t xml:space="preserve">20 vertices. Then, </w:t>
      </w:r>
      <w:proofErr w:type="spellStart"/>
      <w:r w:rsidR="00802AC2">
        <w:rPr>
          <w:rFonts w:ascii="Calibri" w:hAnsi="Calibri" w:cs="Calibri"/>
          <w:color w:val="000000"/>
          <w:sz w:val="20"/>
          <w:szCs w:val="20"/>
          <w:lang w:val="en-GB"/>
        </w:rPr>
        <w:t>V</w:t>
      </w:r>
      <w:r w:rsidR="00802AC2" w:rsidRPr="00802AC2">
        <w:rPr>
          <w:rFonts w:ascii="Calibri" w:hAnsi="Calibri" w:cs="Calibri"/>
          <w:color w:val="000000"/>
          <w:sz w:val="20"/>
          <w:szCs w:val="20"/>
          <w:vertAlign w:val="subscript"/>
          <w:lang w:val="en-GB"/>
        </w:rPr>
        <w:t>avg</w:t>
      </w:r>
      <w:proofErr w:type="spellEnd"/>
      <w:r w:rsidR="00802AC2">
        <w:rPr>
          <w:rFonts w:ascii="Calibri" w:hAnsi="Calibri" w:cs="Calibri"/>
          <w:color w:val="000000"/>
          <w:sz w:val="20"/>
          <w:szCs w:val="20"/>
          <w:vertAlign w:val="subscript"/>
          <w:lang w:val="en-GB"/>
        </w:rPr>
        <w:t xml:space="preserve"> </w:t>
      </w:r>
      <w:r w:rsidR="00802AC2">
        <w:rPr>
          <w:rFonts w:ascii="Calibri" w:hAnsi="Calibri" w:cs="Calibri"/>
          <w:color w:val="000000"/>
          <w:sz w:val="20"/>
          <w:szCs w:val="20"/>
          <w:lang w:val="en-GB"/>
        </w:rPr>
        <w:t xml:space="preserve">is around 15. So, remeshing will force all shapes to have 15 vertices on average – which is clearly too low a value for feature extraction. The correct way is to </w:t>
      </w:r>
      <w:proofErr w:type="spellStart"/>
      <w:r w:rsidR="00802AC2">
        <w:rPr>
          <w:rFonts w:ascii="Calibri" w:hAnsi="Calibri" w:cs="Calibri"/>
          <w:color w:val="000000"/>
          <w:sz w:val="20"/>
          <w:szCs w:val="20"/>
          <w:lang w:val="en-GB"/>
        </w:rPr>
        <w:t>remesh</w:t>
      </w:r>
      <w:proofErr w:type="spellEnd"/>
      <w:r w:rsidR="00802AC2">
        <w:rPr>
          <w:rFonts w:ascii="Calibri" w:hAnsi="Calibri" w:cs="Calibri"/>
          <w:color w:val="000000"/>
          <w:sz w:val="20"/>
          <w:szCs w:val="20"/>
          <w:lang w:val="en-GB"/>
        </w:rPr>
        <w:t xml:space="preserve"> so as to bring the average vertex count close to a user-given </w:t>
      </w:r>
      <w:r w:rsidR="00802AC2">
        <w:rPr>
          <w:rFonts w:ascii="Calibri" w:hAnsi="Calibri" w:cs="Calibri"/>
          <w:i/>
          <w:iCs/>
          <w:color w:val="000000"/>
          <w:sz w:val="20"/>
          <w:szCs w:val="20"/>
          <w:lang w:val="en-GB"/>
        </w:rPr>
        <w:t xml:space="preserve">target value </w:t>
      </w:r>
      <w:proofErr w:type="spellStart"/>
      <w:r w:rsidR="00802AC2">
        <w:rPr>
          <w:rFonts w:ascii="Calibri" w:hAnsi="Calibri" w:cs="Calibri"/>
          <w:color w:val="000000"/>
          <w:sz w:val="20"/>
          <w:szCs w:val="20"/>
          <w:lang w:val="en-GB"/>
        </w:rPr>
        <w:t>V</w:t>
      </w:r>
      <w:r w:rsidR="00802AC2">
        <w:rPr>
          <w:rFonts w:ascii="Calibri" w:hAnsi="Calibri" w:cs="Calibri"/>
          <w:color w:val="000000"/>
          <w:sz w:val="20"/>
          <w:szCs w:val="20"/>
          <w:vertAlign w:val="subscript"/>
          <w:lang w:val="en-GB"/>
        </w:rPr>
        <w:t>target</w:t>
      </w:r>
      <w:proofErr w:type="spellEnd"/>
      <w:r w:rsidR="00802AC2">
        <w:rPr>
          <w:rFonts w:ascii="Calibri" w:hAnsi="Calibri" w:cs="Calibri"/>
          <w:color w:val="000000"/>
          <w:sz w:val="20"/>
          <w:szCs w:val="20"/>
          <w:lang w:val="en-GB"/>
        </w:rPr>
        <w:t xml:space="preserve"> (say, </w:t>
      </w:r>
      <w:proofErr w:type="spellStart"/>
      <w:r w:rsidR="00802AC2">
        <w:rPr>
          <w:rFonts w:ascii="Calibri" w:hAnsi="Calibri" w:cs="Calibri"/>
          <w:color w:val="000000"/>
          <w:sz w:val="20"/>
          <w:szCs w:val="20"/>
          <w:lang w:val="en-GB"/>
        </w:rPr>
        <w:t>V</w:t>
      </w:r>
      <w:r w:rsidR="00802AC2">
        <w:rPr>
          <w:rFonts w:ascii="Calibri" w:hAnsi="Calibri" w:cs="Calibri"/>
          <w:color w:val="000000"/>
          <w:sz w:val="20"/>
          <w:szCs w:val="20"/>
          <w:vertAlign w:val="subscript"/>
          <w:lang w:val="en-GB"/>
        </w:rPr>
        <w:t>target</w:t>
      </w:r>
      <w:proofErr w:type="spellEnd"/>
      <w:r w:rsidR="00802AC2">
        <w:rPr>
          <w:rFonts w:ascii="Calibri" w:hAnsi="Calibri" w:cs="Calibri"/>
          <w:color w:val="000000"/>
          <w:sz w:val="20"/>
          <w:szCs w:val="20"/>
          <w:lang w:val="en-GB"/>
        </w:rPr>
        <w:t xml:space="preserve"> = 1000). </w:t>
      </w:r>
      <w:r w:rsidR="000B2CB5">
        <w:rPr>
          <w:rFonts w:ascii="Calibri" w:hAnsi="Calibri" w:cs="Calibri"/>
          <w:color w:val="000000"/>
          <w:sz w:val="20"/>
          <w:szCs w:val="20"/>
          <w:lang w:val="en-GB"/>
        </w:rPr>
        <w:t>Or in simple words:</w:t>
      </w:r>
    </w:p>
    <w:p w14:paraId="4D0C0EE7" w14:textId="77777777" w:rsidR="005E7C9A" w:rsidRDefault="005E7C9A" w:rsidP="003B68F4">
      <w:pPr>
        <w:tabs>
          <w:tab w:val="left" w:pos="566"/>
        </w:tabs>
        <w:autoSpaceDE w:val="0"/>
        <w:autoSpaceDN w:val="0"/>
        <w:adjustRightInd w:val="0"/>
        <w:spacing w:line="360" w:lineRule="atLeast"/>
        <w:jc w:val="both"/>
        <w:rPr>
          <w:rFonts w:ascii="Calibri" w:hAnsi="Calibri" w:cs="Calibri"/>
          <w:i/>
          <w:iCs/>
          <w:color w:val="000000"/>
          <w:sz w:val="20"/>
          <w:szCs w:val="20"/>
          <w:lang w:val="en-GB"/>
        </w:rPr>
      </w:pPr>
    </w:p>
    <w:p w14:paraId="1CEE9CCD" w14:textId="57603710" w:rsidR="000B2CB5" w:rsidRPr="005E7C9A" w:rsidRDefault="005E7C9A" w:rsidP="003B68F4">
      <w:pPr>
        <w:tabs>
          <w:tab w:val="left" w:pos="566"/>
        </w:tabs>
        <w:autoSpaceDE w:val="0"/>
        <w:autoSpaceDN w:val="0"/>
        <w:adjustRightInd w:val="0"/>
        <w:spacing w:line="360" w:lineRule="atLeast"/>
        <w:jc w:val="both"/>
        <w:rPr>
          <w:rFonts w:ascii="Calibri" w:hAnsi="Calibri" w:cs="Calibri"/>
          <w:i/>
          <w:iCs/>
          <w:color w:val="000000"/>
          <w:sz w:val="20"/>
          <w:szCs w:val="20"/>
          <w:lang w:val="en-GB"/>
        </w:rPr>
      </w:pPr>
      <w:r>
        <w:rPr>
          <w:rFonts w:ascii="Calibri" w:hAnsi="Calibri" w:cs="Calibri"/>
          <w:i/>
          <w:iCs/>
          <w:color w:val="000000"/>
          <w:sz w:val="20"/>
          <w:szCs w:val="20"/>
          <w:lang w:val="en-GB"/>
        </w:rPr>
        <w:t xml:space="preserve">You don’t </w:t>
      </w:r>
      <w:proofErr w:type="spellStart"/>
      <w:r>
        <w:rPr>
          <w:rFonts w:ascii="Calibri" w:hAnsi="Calibri" w:cs="Calibri"/>
          <w:i/>
          <w:iCs/>
          <w:color w:val="000000"/>
          <w:sz w:val="20"/>
          <w:szCs w:val="20"/>
          <w:lang w:val="en-GB"/>
        </w:rPr>
        <w:t>remesh</w:t>
      </w:r>
      <w:proofErr w:type="spellEnd"/>
      <w:r>
        <w:rPr>
          <w:rFonts w:ascii="Calibri" w:hAnsi="Calibri" w:cs="Calibri"/>
          <w:i/>
          <w:iCs/>
          <w:color w:val="000000"/>
          <w:sz w:val="20"/>
          <w:szCs w:val="20"/>
          <w:lang w:val="en-GB"/>
        </w:rPr>
        <w:t xml:space="preserve"> to bring sampling resolution close to the database’s average. You </w:t>
      </w:r>
      <w:proofErr w:type="spellStart"/>
      <w:r>
        <w:rPr>
          <w:rFonts w:ascii="Calibri" w:hAnsi="Calibri" w:cs="Calibri"/>
          <w:i/>
          <w:iCs/>
          <w:color w:val="000000"/>
          <w:sz w:val="20"/>
          <w:szCs w:val="20"/>
          <w:lang w:val="en-GB"/>
        </w:rPr>
        <w:t>remesh</w:t>
      </w:r>
      <w:proofErr w:type="spellEnd"/>
      <w:r>
        <w:rPr>
          <w:rFonts w:ascii="Calibri" w:hAnsi="Calibri" w:cs="Calibri"/>
          <w:i/>
          <w:iCs/>
          <w:color w:val="000000"/>
          <w:sz w:val="20"/>
          <w:szCs w:val="20"/>
          <w:lang w:val="en-GB"/>
        </w:rPr>
        <w:t xml:space="preserve"> for bringing the average of the sampling resolution close to a desired target value.</w:t>
      </w:r>
    </w:p>
    <w:p w14:paraId="31016F94" w14:textId="77777777" w:rsidR="000B2CB5" w:rsidRPr="00802AC2" w:rsidRDefault="000B2CB5"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50C6FFCB" w14:textId="77777777" w:rsidR="003B68F4" w:rsidRPr="003B68F4" w:rsidRDefault="003B68F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2EAF450E" w14:textId="11EBF0C1" w:rsidR="003B68F4" w:rsidRPr="003B68F4" w:rsidRDefault="003B68F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r>
        <w:rPr>
          <w:rFonts w:ascii="Calibri" w:hAnsi="Calibri" w:cs="Calibri"/>
          <w:b/>
          <w:bCs/>
          <w:color w:val="000000"/>
          <w:sz w:val="20"/>
          <w:szCs w:val="20"/>
          <w:lang w:val="en-GB"/>
        </w:rPr>
        <w:lastRenderedPageBreak/>
        <w:t xml:space="preserve">3. </w:t>
      </w:r>
      <w:r w:rsidR="0039093F">
        <w:rPr>
          <w:rFonts w:ascii="Calibri" w:hAnsi="Calibri" w:cs="Calibri"/>
          <w:b/>
          <w:bCs/>
          <w:color w:val="000000"/>
          <w:sz w:val="20"/>
          <w:szCs w:val="20"/>
          <w:lang w:val="en-GB"/>
        </w:rPr>
        <w:t>Order of normalization steps</w:t>
      </w:r>
    </w:p>
    <w:p w14:paraId="73E15EEC" w14:textId="77777777" w:rsidR="003B68F4" w:rsidRDefault="003B68F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2F8E72FA" w14:textId="35AF6D64" w:rsidR="003B68F4" w:rsidRDefault="0039093F"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r>
        <w:rPr>
          <w:rFonts w:ascii="Calibri" w:hAnsi="Calibri" w:cs="Calibri"/>
          <w:color w:val="000000"/>
          <w:sz w:val="20"/>
          <w:szCs w:val="20"/>
          <w:lang w:val="en-GB"/>
        </w:rPr>
        <w:t xml:space="preserve">You must do translation, size, pose, orientation, and mesh-resolution normalization (5 steps). In which order should you do them? Does it matter? </w:t>
      </w:r>
    </w:p>
    <w:p w14:paraId="2BBDFE87" w14:textId="35196FED" w:rsidR="0039093F" w:rsidRDefault="0039093F"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r>
        <w:rPr>
          <w:rFonts w:ascii="Calibri" w:hAnsi="Calibri" w:cs="Calibri"/>
          <w:color w:val="000000"/>
          <w:sz w:val="20"/>
          <w:szCs w:val="20"/>
          <w:lang w:val="en-GB"/>
        </w:rPr>
        <w:t xml:space="preserve">It </w:t>
      </w:r>
      <w:r>
        <w:rPr>
          <w:rFonts w:ascii="Calibri" w:hAnsi="Calibri" w:cs="Calibri"/>
          <w:i/>
          <w:iCs/>
          <w:color w:val="000000"/>
          <w:sz w:val="20"/>
          <w:szCs w:val="20"/>
          <w:lang w:val="en-GB"/>
        </w:rPr>
        <w:t>partially</w:t>
      </w:r>
      <w:r>
        <w:rPr>
          <w:rFonts w:ascii="Calibri" w:hAnsi="Calibri" w:cs="Calibri"/>
          <w:color w:val="000000"/>
          <w:sz w:val="20"/>
          <w:szCs w:val="20"/>
          <w:lang w:val="en-GB"/>
        </w:rPr>
        <w:t xml:space="preserve"> does: Any transformation T1 should be done </w:t>
      </w:r>
      <w:r>
        <w:rPr>
          <w:rFonts w:ascii="Calibri" w:hAnsi="Calibri" w:cs="Calibri"/>
          <w:i/>
          <w:iCs/>
          <w:color w:val="000000"/>
          <w:sz w:val="20"/>
          <w:szCs w:val="20"/>
          <w:lang w:val="en-GB"/>
        </w:rPr>
        <w:t>after</w:t>
      </w:r>
      <w:r>
        <w:rPr>
          <w:rFonts w:ascii="Calibri" w:hAnsi="Calibri" w:cs="Calibri"/>
          <w:color w:val="000000"/>
          <w:sz w:val="20"/>
          <w:szCs w:val="20"/>
          <w:lang w:val="en-GB"/>
        </w:rPr>
        <w:t xml:space="preserve"> a transformation T2 if T2 can affect properties that T1 also affects.</w:t>
      </w:r>
    </w:p>
    <w:p w14:paraId="2BE79AAF" w14:textId="45A0BAF0" w:rsidR="0039093F" w:rsidRDefault="0039093F"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r>
        <w:rPr>
          <w:rFonts w:ascii="Calibri" w:hAnsi="Calibri" w:cs="Calibri"/>
          <w:color w:val="000000"/>
          <w:sz w:val="20"/>
          <w:szCs w:val="20"/>
          <w:lang w:val="en-GB"/>
        </w:rPr>
        <w:t>Proposed order:</w:t>
      </w:r>
    </w:p>
    <w:p w14:paraId="6B55FE07" w14:textId="13BC1BC0" w:rsidR="0039093F" w:rsidRDefault="0039093F" w:rsidP="0039093F">
      <w:pPr>
        <w:pStyle w:val="ListParagraph"/>
        <w:numPr>
          <w:ilvl w:val="0"/>
          <w:numId w:val="7"/>
        </w:numPr>
        <w:tabs>
          <w:tab w:val="left" w:pos="566"/>
        </w:tabs>
        <w:autoSpaceDE w:val="0"/>
        <w:autoSpaceDN w:val="0"/>
        <w:adjustRightInd w:val="0"/>
        <w:spacing w:line="360" w:lineRule="atLeast"/>
        <w:jc w:val="both"/>
        <w:rPr>
          <w:rFonts w:ascii="Calibri" w:hAnsi="Calibri" w:cs="Calibri"/>
          <w:color w:val="000000"/>
          <w:sz w:val="20"/>
          <w:szCs w:val="20"/>
          <w:lang w:val="en-GB"/>
        </w:rPr>
      </w:pPr>
      <w:r w:rsidRPr="0039093F">
        <w:rPr>
          <w:rFonts w:ascii="Calibri" w:hAnsi="Calibri" w:cs="Calibri"/>
          <w:b/>
          <w:bCs/>
          <w:color w:val="000000"/>
          <w:sz w:val="20"/>
          <w:szCs w:val="20"/>
          <w:lang w:val="en-GB"/>
        </w:rPr>
        <w:t>translation:</w:t>
      </w:r>
      <w:r w:rsidRPr="0039093F">
        <w:rPr>
          <w:rFonts w:ascii="Calibri" w:hAnsi="Calibri" w:cs="Calibri"/>
          <w:color w:val="000000"/>
          <w:sz w:val="20"/>
          <w:szCs w:val="20"/>
          <w:lang w:val="en-GB"/>
        </w:rPr>
        <w:t xml:space="preserve"> do first, since then, computing the pose normalisation is much more easily (in the shape covariance matrix description, you anyway need to subtract the barycentre from the coordinates)</w:t>
      </w:r>
      <w:r>
        <w:rPr>
          <w:rFonts w:ascii="Calibri" w:hAnsi="Calibri" w:cs="Calibri"/>
          <w:color w:val="000000"/>
          <w:sz w:val="20"/>
          <w:szCs w:val="20"/>
          <w:lang w:val="en-GB"/>
        </w:rPr>
        <w:t>;</w:t>
      </w:r>
    </w:p>
    <w:p w14:paraId="7A21CD45" w14:textId="2423FD60" w:rsidR="0039093F" w:rsidRDefault="0039093F" w:rsidP="0039093F">
      <w:pPr>
        <w:pStyle w:val="ListParagraph"/>
        <w:numPr>
          <w:ilvl w:val="0"/>
          <w:numId w:val="7"/>
        </w:numPr>
        <w:tabs>
          <w:tab w:val="left" w:pos="566"/>
        </w:tabs>
        <w:autoSpaceDE w:val="0"/>
        <w:autoSpaceDN w:val="0"/>
        <w:adjustRightInd w:val="0"/>
        <w:spacing w:line="360" w:lineRule="atLeast"/>
        <w:jc w:val="both"/>
        <w:rPr>
          <w:rFonts w:ascii="Calibri" w:hAnsi="Calibri" w:cs="Calibri"/>
          <w:color w:val="000000"/>
          <w:sz w:val="20"/>
          <w:szCs w:val="20"/>
          <w:lang w:val="en-GB"/>
        </w:rPr>
      </w:pPr>
      <w:r w:rsidRPr="0039093F">
        <w:rPr>
          <w:rFonts w:ascii="Calibri" w:hAnsi="Calibri" w:cs="Calibri"/>
          <w:b/>
          <w:bCs/>
          <w:color w:val="000000"/>
          <w:sz w:val="20"/>
          <w:szCs w:val="20"/>
          <w:lang w:val="en-GB"/>
        </w:rPr>
        <w:t>scaling:</w:t>
      </w:r>
      <w:r w:rsidRPr="0039093F">
        <w:rPr>
          <w:rFonts w:ascii="Calibri" w:hAnsi="Calibri" w:cs="Calibri"/>
          <w:color w:val="000000"/>
          <w:sz w:val="20"/>
          <w:szCs w:val="20"/>
          <w:lang w:val="en-GB"/>
        </w:rPr>
        <w:t xml:space="preserve"> it doesn’t matter much when you do that, it only changes size and none of the other transformations does change size</w:t>
      </w:r>
      <w:r>
        <w:rPr>
          <w:rFonts w:ascii="Calibri" w:hAnsi="Calibri" w:cs="Calibri"/>
          <w:color w:val="000000"/>
          <w:sz w:val="20"/>
          <w:szCs w:val="20"/>
          <w:lang w:val="en-GB"/>
        </w:rPr>
        <w:t>;</w:t>
      </w:r>
    </w:p>
    <w:p w14:paraId="2FB9C1B2" w14:textId="382EAED8" w:rsidR="0039093F" w:rsidRPr="0039093F" w:rsidRDefault="0039093F" w:rsidP="0039093F">
      <w:pPr>
        <w:pStyle w:val="ListParagraph"/>
        <w:numPr>
          <w:ilvl w:val="0"/>
          <w:numId w:val="7"/>
        </w:numPr>
        <w:tabs>
          <w:tab w:val="left" w:pos="566"/>
        </w:tabs>
        <w:autoSpaceDE w:val="0"/>
        <w:autoSpaceDN w:val="0"/>
        <w:adjustRightInd w:val="0"/>
        <w:spacing w:line="360" w:lineRule="atLeast"/>
        <w:jc w:val="both"/>
        <w:rPr>
          <w:rFonts w:ascii="Calibri" w:hAnsi="Calibri" w:cs="Calibri"/>
          <w:color w:val="000000"/>
          <w:sz w:val="20"/>
          <w:szCs w:val="20"/>
          <w:lang w:val="en-GB"/>
        </w:rPr>
      </w:pPr>
      <w:r w:rsidRPr="0039093F">
        <w:rPr>
          <w:rFonts w:ascii="Calibri" w:hAnsi="Calibri" w:cs="Calibri"/>
          <w:b/>
          <w:bCs/>
          <w:color w:val="000000"/>
          <w:sz w:val="20"/>
          <w:szCs w:val="20"/>
          <w:lang w:val="en-GB"/>
        </w:rPr>
        <w:t>remeshing:</w:t>
      </w:r>
      <w:r w:rsidRPr="0039093F">
        <w:rPr>
          <w:rFonts w:ascii="Calibri" w:hAnsi="Calibri" w:cs="Calibri"/>
          <w:color w:val="000000"/>
          <w:sz w:val="20"/>
          <w:szCs w:val="20"/>
          <w:lang w:val="en-GB"/>
        </w:rPr>
        <w:t xml:space="preserve"> you could do it at any point, since it doesn’t change any of the size/position/orientation. There’s no perfect place for it: If you do it at the end, for the very large meshes you will decimate, you pass them through all other transformations </w:t>
      </w:r>
      <w:r>
        <w:rPr>
          <w:rFonts w:ascii="Calibri" w:hAnsi="Calibri" w:cs="Calibri"/>
          <w:color w:val="000000"/>
          <w:sz w:val="20"/>
          <w:szCs w:val="20"/>
          <w:lang w:val="en-GB"/>
        </w:rPr>
        <w:t>(compute a lot)</w:t>
      </w:r>
      <w:r w:rsidRPr="0039093F">
        <w:rPr>
          <w:rFonts w:ascii="Calibri" w:hAnsi="Calibri" w:cs="Calibri"/>
          <w:color w:val="000000"/>
          <w:sz w:val="20"/>
          <w:szCs w:val="20"/>
          <w:lang w:val="en-GB"/>
        </w:rPr>
        <w:t xml:space="preserve"> only to decimate them next. Conversely: if </w:t>
      </w:r>
      <w:proofErr w:type="gramStart"/>
      <w:r w:rsidRPr="0039093F">
        <w:rPr>
          <w:rFonts w:ascii="Calibri" w:hAnsi="Calibri" w:cs="Calibri"/>
          <w:color w:val="000000"/>
          <w:sz w:val="20"/>
          <w:szCs w:val="20"/>
          <w:lang w:val="en-GB"/>
        </w:rPr>
        <w:t xml:space="preserve">you  </w:t>
      </w:r>
      <w:proofErr w:type="spellStart"/>
      <w:r w:rsidRPr="0039093F">
        <w:rPr>
          <w:rFonts w:ascii="Calibri" w:hAnsi="Calibri" w:cs="Calibri"/>
          <w:color w:val="000000"/>
          <w:sz w:val="20"/>
          <w:szCs w:val="20"/>
          <w:lang w:val="en-GB"/>
        </w:rPr>
        <w:t>remesh</w:t>
      </w:r>
      <w:proofErr w:type="spellEnd"/>
      <w:proofErr w:type="gramEnd"/>
      <w:r w:rsidRPr="0039093F">
        <w:rPr>
          <w:rFonts w:ascii="Calibri" w:hAnsi="Calibri" w:cs="Calibri"/>
          <w:color w:val="000000"/>
          <w:sz w:val="20"/>
          <w:szCs w:val="20"/>
          <w:lang w:val="en-GB"/>
        </w:rPr>
        <w:t xml:space="preserve"> at the beginning, for the </w:t>
      </w:r>
      <w:r>
        <w:rPr>
          <w:rFonts w:ascii="Calibri" w:hAnsi="Calibri" w:cs="Calibri"/>
          <w:color w:val="000000"/>
          <w:sz w:val="20"/>
          <w:szCs w:val="20"/>
          <w:lang w:val="en-GB"/>
        </w:rPr>
        <w:t xml:space="preserve">subdivided </w:t>
      </w:r>
      <w:r w:rsidRPr="0039093F">
        <w:rPr>
          <w:rFonts w:ascii="Calibri" w:hAnsi="Calibri" w:cs="Calibri"/>
          <w:color w:val="000000"/>
          <w:sz w:val="20"/>
          <w:szCs w:val="20"/>
          <w:lang w:val="en-GB"/>
        </w:rPr>
        <w:t xml:space="preserve">meshes you’ll do more scaling/orientation/translation computations than if you did the subdivision at the end of the pipeline. I </w:t>
      </w:r>
      <w:r>
        <w:rPr>
          <w:rFonts w:ascii="Calibri" w:hAnsi="Calibri" w:cs="Calibri"/>
          <w:color w:val="000000"/>
          <w:sz w:val="20"/>
          <w:szCs w:val="20"/>
          <w:lang w:val="en-GB"/>
        </w:rPr>
        <w:t>still</w:t>
      </w:r>
      <w:r w:rsidRPr="0039093F">
        <w:rPr>
          <w:rFonts w:ascii="Calibri" w:hAnsi="Calibri" w:cs="Calibri"/>
          <w:color w:val="000000"/>
          <w:sz w:val="20"/>
          <w:szCs w:val="20"/>
          <w:lang w:val="en-GB"/>
        </w:rPr>
        <w:t xml:space="preserve"> advise to do remeshing at the end, since then you can debug your other transformations more easily, simply by comparing what they give with the original shapes (as they appear in the database)</w:t>
      </w:r>
      <w:r>
        <w:rPr>
          <w:rFonts w:ascii="Calibri" w:hAnsi="Calibri" w:cs="Calibri"/>
          <w:color w:val="000000"/>
          <w:sz w:val="20"/>
          <w:szCs w:val="20"/>
          <w:lang w:val="en-GB"/>
        </w:rPr>
        <w:t>.</w:t>
      </w:r>
    </w:p>
    <w:p w14:paraId="06DDC035" w14:textId="77777777" w:rsidR="003B68F4" w:rsidRPr="003B68F4" w:rsidRDefault="003B68F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5D090A78" w14:textId="77777777" w:rsidR="003B68F4" w:rsidRPr="003B68F4" w:rsidRDefault="003B68F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3EE37DF4" w14:textId="6C152E51" w:rsidR="003B68F4" w:rsidRPr="003B68F4" w:rsidRDefault="00C648CF"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r>
        <w:rPr>
          <w:rFonts w:ascii="Calibri" w:hAnsi="Calibri" w:cs="Calibri"/>
          <w:b/>
          <w:bCs/>
          <w:color w:val="000000"/>
          <w:sz w:val="20"/>
          <w:szCs w:val="20"/>
          <w:lang w:val="en-GB"/>
        </w:rPr>
        <w:t xml:space="preserve">4. </w:t>
      </w:r>
      <w:r w:rsidR="0039093F">
        <w:rPr>
          <w:rFonts w:ascii="Calibri" w:hAnsi="Calibri" w:cs="Calibri"/>
          <w:b/>
          <w:bCs/>
          <w:color w:val="000000"/>
          <w:sz w:val="20"/>
          <w:szCs w:val="20"/>
          <w:lang w:val="en-GB"/>
        </w:rPr>
        <w:t>Rendering wireframe-atop-solid</w:t>
      </w:r>
    </w:p>
    <w:p w14:paraId="3863C3BF" w14:textId="77777777" w:rsidR="003B68F4" w:rsidRPr="003B68F4" w:rsidRDefault="003B68F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75CC2F85" w14:textId="18693F1E" w:rsidR="003B68F4" w:rsidRDefault="0039093F" w:rsidP="0039093F">
      <w:pPr>
        <w:tabs>
          <w:tab w:val="left" w:pos="566"/>
        </w:tabs>
        <w:autoSpaceDE w:val="0"/>
        <w:autoSpaceDN w:val="0"/>
        <w:adjustRightInd w:val="0"/>
        <w:spacing w:line="360" w:lineRule="atLeast"/>
        <w:jc w:val="both"/>
        <w:rPr>
          <w:rFonts w:ascii="Calibri" w:hAnsi="Calibri" w:cs="Calibri"/>
          <w:color w:val="000000"/>
          <w:sz w:val="20"/>
          <w:szCs w:val="20"/>
          <w:lang w:val="en-GB"/>
        </w:rPr>
      </w:pPr>
      <w:r>
        <w:rPr>
          <w:rFonts w:ascii="Calibri" w:hAnsi="Calibri" w:cs="Calibri"/>
          <w:color w:val="000000"/>
          <w:sz w:val="20"/>
          <w:szCs w:val="20"/>
          <w:lang w:val="en-GB"/>
        </w:rPr>
        <w:t>Several people implement just a solid (shaded) rendering mode and a wireframe mode. This is not optimal. The solid mode is, of course, good for actually seeing the shape (and debugging normal orientations, see next). The wireframe mode is a poor man’s attempt to show the mesh itself. It is very limited since, being ‘transparent’, you cannot</w:t>
      </w:r>
      <w:r w:rsidR="00EC06C8">
        <w:rPr>
          <w:rFonts w:ascii="Calibri" w:hAnsi="Calibri" w:cs="Calibri"/>
          <w:color w:val="000000"/>
          <w:sz w:val="20"/>
          <w:szCs w:val="20"/>
          <w:lang w:val="en-GB"/>
        </w:rPr>
        <w:t xml:space="preserve"> easily see individual faces (they overlap other faces in the wireframe).</w:t>
      </w:r>
    </w:p>
    <w:p w14:paraId="18A720B1" w14:textId="77777777" w:rsidR="00EC06C8" w:rsidRDefault="00EC06C8" w:rsidP="0039093F">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78226105" w14:textId="40FF4C1E" w:rsidR="00EC06C8" w:rsidRDefault="00EC06C8" w:rsidP="0039093F">
      <w:pPr>
        <w:tabs>
          <w:tab w:val="left" w:pos="566"/>
        </w:tabs>
        <w:autoSpaceDE w:val="0"/>
        <w:autoSpaceDN w:val="0"/>
        <w:adjustRightInd w:val="0"/>
        <w:spacing w:line="360" w:lineRule="atLeast"/>
        <w:jc w:val="both"/>
        <w:rPr>
          <w:rFonts w:ascii="Calibri" w:hAnsi="Calibri" w:cs="Calibri"/>
          <w:color w:val="000000"/>
          <w:sz w:val="20"/>
          <w:szCs w:val="20"/>
          <w:lang w:val="en-GB"/>
        </w:rPr>
      </w:pPr>
      <w:r>
        <w:rPr>
          <w:rFonts w:ascii="Calibri" w:hAnsi="Calibri" w:cs="Calibri"/>
          <w:color w:val="000000"/>
          <w:sz w:val="20"/>
          <w:szCs w:val="20"/>
          <w:lang w:val="en-GB"/>
        </w:rPr>
        <w:t>Wireframe-atop-solid combines the advantages of the two rendering modes. A naïve implementation of that simply draws the mesh twice, once as solid polygons and then as wireframe (with hidden surface removal). This is problematic: Since edges (in the wireframe) share the same 3D coordinates as the underlying faces, you get lines which are interrupted and actually ‘flicker’ as you rotate the view. The snapshot below (left) demonstrates this.</w:t>
      </w:r>
    </w:p>
    <w:p w14:paraId="7AF7E3EE" w14:textId="12F02304" w:rsidR="00EC06C8" w:rsidRDefault="00EC06C8" w:rsidP="0039093F">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217C062E" w14:textId="035FD7B2" w:rsidR="00EC06C8" w:rsidRDefault="00EC06C8" w:rsidP="0039093F">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0DA31515" w14:textId="77777777" w:rsidR="00EC06C8" w:rsidRPr="0039093F" w:rsidRDefault="00EC06C8" w:rsidP="0039093F">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3547FED3" w14:textId="77777777" w:rsidR="003B68F4" w:rsidRPr="003B68F4" w:rsidRDefault="003B68F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2607A1B9" w14:textId="77777777" w:rsidR="003B68F4" w:rsidRPr="003B68F4" w:rsidRDefault="003B68F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0DD3EB1C" w14:textId="29B1E6D2" w:rsidR="003B68F4" w:rsidRPr="003B68F4" w:rsidRDefault="00EC06C8"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r>
        <w:rPr>
          <w:rFonts w:ascii="Calibri" w:hAnsi="Calibri" w:cs="Calibri"/>
          <w:noProof/>
          <w:color w:val="000000"/>
          <w:sz w:val="20"/>
          <w:szCs w:val="20"/>
          <w:lang w:val="en-GB"/>
        </w:rPr>
        <w:lastRenderedPageBreak/>
        <w:drawing>
          <wp:inline distT="0" distB="0" distL="0" distR="0" wp14:anchorId="606C25FD" wp14:editId="43A0DDD1">
            <wp:extent cx="2719953" cy="2787952"/>
            <wp:effectExtent l="0" t="0" r="0" b="6350"/>
            <wp:docPr id="2" name="Picture 2" descr="A close up of 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0-09-21 at 21.50.50.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6771" cy="2815440"/>
                    </a:xfrm>
                    <a:prstGeom prst="rect">
                      <a:avLst/>
                    </a:prstGeom>
                  </pic:spPr>
                </pic:pic>
              </a:graphicData>
            </a:graphic>
          </wp:inline>
        </w:drawing>
      </w:r>
      <w:r>
        <w:rPr>
          <w:rFonts w:ascii="Calibri" w:hAnsi="Calibri" w:cs="Calibri"/>
          <w:noProof/>
          <w:color w:val="000000"/>
          <w:sz w:val="20"/>
          <w:szCs w:val="20"/>
          <w:lang w:val="en-GB"/>
        </w:rPr>
        <w:drawing>
          <wp:inline distT="0" distB="0" distL="0" distR="0" wp14:anchorId="28F0D1E5" wp14:editId="724BB676">
            <wp:extent cx="2774197" cy="2361559"/>
            <wp:effectExtent l="0" t="0" r="0" b="1270"/>
            <wp:docPr id="3" name="Picture 3"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0-09-21 at 21.51.57.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90547" cy="2375477"/>
                    </a:xfrm>
                    <a:prstGeom prst="rect">
                      <a:avLst/>
                    </a:prstGeom>
                  </pic:spPr>
                </pic:pic>
              </a:graphicData>
            </a:graphic>
          </wp:inline>
        </w:drawing>
      </w:r>
    </w:p>
    <w:p w14:paraId="26486055" w14:textId="60EF79A6" w:rsidR="00A70174" w:rsidRDefault="00EC06C8" w:rsidP="003B68F4">
      <w:pPr>
        <w:jc w:val="both"/>
        <w:rPr>
          <w:sz w:val="20"/>
          <w:szCs w:val="20"/>
          <w:lang w:val="en-US"/>
        </w:rPr>
      </w:pPr>
      <w:r>
        <w:rPr>
          <w:sz w:val="20"/>
          <w:szCs w:val="20"/>
          <w:lang w:val="en-US"/>
        </w:rPr>
        <w:t xml:space="preserve">This is very easy to fix in OpenGL! In your drawing initialization code, that is, just before </w:t>
      </w:r>
      <w:r w:rsidR="008E7B55">
        <w:rPr>
          <w:sz w:val="20"/>
          <w:szCs w:val="20"/>
          <w:lang w:val="en-US"/>
        </w:rPr>
        <w:t>drawing the actual 3D geometry, add the following two calls:</w:t>
      </w:r>
    </w:p>
    <w:p w14:paraId="5E1AB270" w14:textId="413C6A6C" w:rsidR="008E7B55" w:rsidRDefault="008E7B55" w:rsidP="003B68F4">
      <w:pPr>
        <w:jc w:val="both"/>
        <w:rPr>
          <w:sz w:val="20"/>
          <w:szCs w:val="20"/>
          <w:lang w:val="en-US"/>
        </w:rPr>
      </w:pPr>
    </w:p>
    <w:p w14:paraId="7668C624" w14:textId="77777777" w:rsidR="008E7B55" w:rsidRPr="00FB6974" w:rsidRDefault="008E7B55" w:rsidP="008E7B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onaco" w:hAnsi="Monaco" w:cs="Monaco"/>
          <w:color w:val="000000"/>
          <w:sz w:val="18"/>
          <w:szCs w:val="18"/>
          <w:lang w:val="en-GB"/>
        </w:rPr>
      </w:pPr>
      <w:proofErr w:type="spellStart"/>
      <w:proofErr w:type="gramStart"/>
      <w:r w:rsidRPr="00FB6974">
        <w:rPr>
          <w:rFonts w:ascii="Monaco" w:hAnsi="Monaco" w:cs="Monaco"/>
          <w:color w:val="000000"/>
          <w:sz w:val="18"/>
          <w:szCs w:val="18"/>
          <w:lang w:val="en-GB"/>
        </w:rPr>
        <w:t>glEnable</w:t>
      </w:r>
      <w:proofErr w:type="spellEnd"/>
      <w:r w:rsidRPr="00FB6974">
        <w:rPr>
          <w:rFonts w:ascii="Monaco" w:hAnsi="Monaco" w:cs="Monaco"/>
          <w:color w:val="000000"/>
          <w:sz w:val="18"/>
          <w:szCs w:val="18"/>
          <w:lang w:val="en-GB"/>
        </w:rPr>
        <w:t>(</w:t>
      </w:r>
      <w:proofErr w:type="gramEnd"/>
      <w:r w:rsidRPr="00FB6974">
        <w:rPr>
          <w:rFonts w:ascii="Monaco" w:hAnsi="Monaco" w:cs="Monaco"/>
          <w:color w:val="000000"/>
          <w:sz w:val="18"/>
          <w:szCs w:val="18"/>
          <w:lang w:val="en-GB"/>
        </w:rPr>
        <w:t>GL_POLYGON_OFFSET_FILL);</w:t>
      </w:r>
    </w:p>
    <w:p w14:paraId="45CB951D" w14:textId="5E3A0F22" w:rsidR="008E7B55" w:rsidRDefault="008E7B55" w:rsidP="008E7B55">
      <w:pPr>
        <w:jc w:val="both"/>
        <w:rPr>
          <w:rFonts w:ascii="Monaco" w:hAnsi="Monaco" w:cs="Monaco"/>
          <w:color w:val="000000"/>
          <w:sz w:val="18"/>
          <w:szCs w:val="18"/>
          <w:lang w:val="en-GB"/>
        </w:rPr>
      </w:pPr>
      <w:proofErr w:type="spellStart"/>
      <w:proofErr w:type="gramStart"/>
      <w:r w:rsidRPr="00FB6974">
        <w:rPr>
          <w:rFonts w:ascii="Monaco" w:hAnsi="Monaco" w:cs="Monaco"/>
          <w:color w:val="000000"/>
          <w:sz w:val="18"/>
          <w:szCs w:val="18"/>
          <w:lang w:val="en-GB"/>
        </w:rPr>
        <w:t>glPolygonOffset</w:t>
      </w:r>
      <w:proofErr w:type="spellEnd"/>
      <w:r w:rsidRPr="00FB6974">
        <w:rPr>
          <w:rFonts w:ascii="Monaco" w:hAnsi="Monaco" w:cs="Monaco"/>
          <w:color w:val="000000"/>
          <w:sz w:val="18"/>
          <w:szCs w:val="18"/>
          <w:lang w:val="en-GB"/>
        </w:rPr>
        <w:t>(</w:t>
      </w:r>
      <w:proofErr w:type="gramEnd"/>
      <w:r w:rsidRPr="00FB6974">
        <w:rPr>
          <w:rFonts w:ascii="Monaco" w:hAnsi="Monaco" w:cs="Monaco"/>
          <w:color w:val="2EAEBB"/>
          <w:sz w:val="18"/>
          <w:szCs w:val="18"/>
          <w:lang w:val="en-GB"/>
        </w:rPr>
        <w:t>1.0</w:t>
      </w:r>
      <w:r w:rsidRPr="00FB6974">
        <w:rPr>
          <w:rFonts w:ascii="Monaco" w:hAnsi="Monaco" w:cs="Monaco"/>
          <w:color w:val="000000"/>
          <w:sz w:val="18"/>
          <w:szCs w:val="18"/>
          <w:lang w:val="en-GB"/>
        </w:rPr>
        <w:t xml:space="preserve">, </w:t>
      </w:r>
      <w:r w:rsidRPr="00FB6974">
        <w:rPr>
          <w:rFonts w:ascii="Monaco" w:hAnsi="Monaco" w:cs="Monaco"/>
          <w:color w:val="2EAEBB"/>
          <w:sz w:val="18"/>
          <w:szCs w:val="18"/>
          <w:lang w:val="en-GB"/>
        </w:rPr>
        <w:t>2</w:t>
      </w:r>
      <w:r w:rsidRPr="00FB6974">
        <w:rPr>
          <w:rFonts w:ascii="Monaco" w:hAnsi="Monaco" w:cs="Monaco"/>
          <w:color w:val="000000"/>
          <w:sz w:val="18"/>
          <w:szCs w:val="18"/>
          <w:lang w:val="en-GB"/>
        </w:rPr>
        <w:t>);</w:t>
      </w:r>
    </w:p>
    <w:p w14:paraId="7463705A" w14:textId="25DA2734" w:rsidR="00FB6974" w:rsidRDefault="00FB6974" w:rsidP="008E7B55">
      <w:pPr>
        <w:jc w:val="both"/>
        <w:rPr>
          <w:rFonts w:ascii="Monaco" w:hAnsi="Monaco" w:cs="Monaco"/>
          <w:color w:val="000000"/>
          <w:sz w:val="18"/>
          <w:szCs w:val="18"/>
          <w:lang w:val="en-GB"/>
        </w:rPr>
      </w:pPr>
    </w:p>
    <w:p w14:paraId="3D1ECF21" w14:textId="411E8882" w:rsidR="00FB6974" w:rsidRDefault="00FB6974" w:rsidP="008E7B55">
      <w:pPr>
        <w:jc w:val="both"/>
        <w:rPr>
          <w:sz w:val="20"/>
          <w:szCs w:val="20"/>
          <w:lang w:val="en-US"/>
        </w:rPr>
      </w:pPr>
      <w:r>
        <w:rPr>
          <w:sz w:val="20"/>
          <w:szCs w:val="20"/>
          <w:lang w:val="en-US"/>
        </w:rPr>
        <w:t>Then, draw the shape twice – once with solid faces, and once as wireframe. You should obtain the result shown in the figure above (right). A detailed explanation of what these two calls do is given here:</w:t>
      </w:r>
    </w:p>
    <w:p w14:paraId="4B67C289" w14:textId="669EDD68" w:rsidR="00FB6974" w:rsidRDefault="00FB6974" w:rsidP="008E7B55">
      <w:pPr>
        <w:jc w:val="both"/>
        <w:rPr>
          <w:sz w:val="20"/>
          <w:szCs w:val="20"/>
          <w:lang w:val="en-US"/>
        </w:rPr>
      </w:pPr>
    </w:p>
    <w:p w14:paraId="77A0BE3D" w14:textId="1C0E4530" w:rsidR="00FB6974" w:rsidRDefault="00225636" w:rsidP="008E7B55">
      <w:pPr>
        <w:jc w:val="both"/>
        <w:rPr>
          <w:sz w:val="18"/>
          <w:szCs w:val="18"/>
          <w:lang w:val="en-US"/>
        </w:rPr>
      </w:pPr>
      <w:hyperlink r:id="rId7" w:history="1">
        <w:r w:rsidRPr="003C262B">
          <w:rPr>
            <w:rStyle w:val="Hyperlink"/>
            <w:sz w:val="18"/>
            <w:szCs w:val="18"/>
            <w:lang w:val="en-US"/>
          </w:rPr>
          <w:t>https://www.cs.rit.edu/~ncs/Courses/570/UserGuide/OpenGLonWin-14.html</w:t>
        </w:r>
      </w:hyperlink>
    </w:p>
    <w:p w14:paraId="5EE4F965" w14:textId="6A80F2B0" w:rsidR="00225636" w:rsidRDefault="00225636" w:rsidP="008E7B55">
      <w:pPr>
        <w:jc w:val="both"/>
        <w:rPr>
          <w:sz w:val="18"/>
          <w:szCs w:val="18"/>
          <w:lang w:val="en-US"/>
        </w:rPr>
      </w:pPr>
    </w:p>
    <w:p w14:paraId="6FEB493D" w14:textId="30659A4E" w:rsidR="00225636" w:rsidRDefault="00225636" w:rsidP="008E7B55">
      <w:pPr>
        <w:jc w:val="both"/>
        <w:rPr>
          <w:sz w:val="18"/>
          <w:szCs w:val="18"/>
          <w:lang w:val="en-US"/>
        </w:rPr>
      </w:pPr>
    </w:p>
    <w:p w14:paraId="44DD609A" w14:textId="63F5CAB6" w:rsidR="00225636" w:rsidRPr="007A3697" w:rsidRDefault="007A3697" w:rsidP="008E7B55">
      <w:pPr>
        <w:jc w:val="both"/>
        <w:rPr>
          <w:b/>
          <w:bCs/>
          <w:sz w:val="18"/>
          <w:szCs w:val="18"/>
          <w:lang w:val="en-US"/>
        </w:rPr>
      </w:pPr>
      <w:r w:rsidRPr="007A3697">
        <w:rPr>
          <w:b/>
          <w:bCs/>
          <w:sz w:val="18"/>
          <w:szCs w:val="18"/>
          <w:lang w:val="en-US"/>
        </w:rPr>
        <w:t>5. Wrong normal orientations (?)</w:t>
      </w:r>
    </w:p>
    <w:p w14:paraId="676E8BD8" w14:textId="16F7D49C" w:rsidR="007A3697" w:rsidRDefault="007A3697" w:rsidP="008E7B55">
      <w:pPr>
        <w:jc w:val="both"/>
        <w:rPr>
          <w:sz w:val="18"/>
          <w:szCs w:val="18"/>
          <w:lang w:val="en-US"/>
        </w:rPr>
      </w:pPr>
    </w:p>
    <w:p w14:paraId="3CA410CE" w14:textId="77AB76EB" w:rsidR="007A3697" w:rsidRDefault="007A3697" w:rsidP="008E7B55">
      <w:pPr>
        <w:jc w:val="both"/>
        <w:rPr>
          <w:sz w:val="18"/>
          <w:szCs w:val="18"/>
          <w:lang w:val="en-US"/>
        </w:rPr>
      </w:pPr>
      <w:r>
        <w:rPr>
          <w:sz w:val="18"/>
          <w:szCs w:val="18"/>
          <w:lang w:val="en-US"/>
        </w:rPr>
        <w:t xml:space="preserve">Many real-world shape databases contain so-called </w:t>
      </w:r>
      <w:r>
        <w:rPr>
          <w:i/>
          <w:iCs/>
          <w:sz w:val="18"/>
          <w:szCs w:val="18"/>
          <w:lang w:val="en-US"/>
        </w:rPr>
        <w:t>inconsistently oriented faces.</w:t>
      </w:r>
      <w:r>
        <w:rPr>
          <w:sz w:val="18"/>
          <w:szCs w:val="18"/>
          <w:lang w:val="en-US"/>
        </w:rPr>
        <w:t xml:space="preserve"> These are </w:t>
      </w:r>
      <w:proofErr w:type="gramStart"/>
      <w:r>
        <w:rPr>
          <w:sz w:val="18"/>
          <w:szCs w:val="18"/>
          <w:lang w:val="en-US"/>
        </w:rPr>
        <w:t>faces</w:t>
      </w:r>
      <w:proofErr w:type="gramEnd"/>
      <w:r>
        <w:rPr>
          <w:sz w:val="18"/>
          <w:szCs w:val="18"/>
          <w:lang w:val="en-US"/>
        </w:rPr>
        <w:t xml:space="preserve"> whose vertices are not listed in the same order </w:t>
      </w:r>
      <w:r>
        <w:rPr>
          <w:i/>
          <w:iCs/>
          <w:sz w:val="18"/>
          <w:szCs w:val="18"/>
          <w:lang w:val="en-US"/>
        </w:rPr>
        <w:t xml:space="preserve">as we look at the shape from the same position </w:t>
      </w:r>
      <w:r>
        <w:rPr>
          <w:sz w:val="18"/>
          <w:szCs w:val="18"/>
          <w:lang w:val="en-US"/>
        </w:rPr>
        <w:t xml:space="preserve">(either from outside or from the inside). Recall that face </w:t>
      </w:r>
      <w:proofErr w:type="spellStart"/>
      <w:r>
        <w:rPr>
          <w:sz w:val="18"/>
          <w:szCs w:val="18"/>
          <w:lang w:val="en-US"/>
        </w:rPr>
        <w:t>normals</w:t>
      </w:r>
      <w:proofErr w:type="spellEnd"/>
      <w:r>
        <w:rPr>
          <w:sz w:val="18"/>
          <w:szCs w:val="18"/>
          <w:lang w:val="en-US"/>
        </w:rPr>
        <w:t xml:space="preserve"> are computed as the cross-product of two consecutive edges on a face. Hence, if seen from the outside, a face whose vertices are numbered in counterclockwise order will have an outside pointing normal. However, a face whose vertices are numbered in clockwise order will have an </w:t>
      </w:r>
      <w:proofErr w:type="gramStart"/>
      <w:r>
        <w:rPr>
          <w:sz w:val="18"/>
          <w:szCs w:val="18"/>
          <w:lang w:val="en-US"/>
        </w:rPr>
        <w:t>inwards</w:t>
      </w:r>
      <w:proofErr w:type="gramEnd"/>
      <w:r>
        <w:rPr>
          <w:sz w:val="18"/>
          <w:szCs w:val="18"/>
          <w:lang w:val="en-US"/>
        </w:rPr>
        <w:t xml:space="preserve"> pointing normal. </w:t>
      </w:r>
    </w:p>
    <w:p w14:paraId="07FE0684" w14:textId="374CB438" w:rsidR="007A3697" w:rsidRDefault="007A3697" w:rsidP="008E7B55">
      <w:pPr>
        <w:jc w:val="both"/>
        <w:rPr>
          <w:sz w:val="18"/>
          <w:szCs w:val="18"/>
          <w:lang w:val="en-US"/>
        </w:rPr>
      </w:pPr>
    </w:p>
    <w:p w14:paraId="4BB1A768" w14:textId="77777777" w:rsidR="007A3697" w:rsidRDefault="007A3697" w:rsidP="008E7B55">
      <w:pPr>
        <w:jc w:val="both"/>
        <w:rPr>
          <w:sz w:val="18"/>
          <w:szCs w:val="18"/>
          <w:lang w:val="en-US"/>
        </w:rPr>
      </w:pPr>
      <w:r>
        <w:rPr>
          <w:sz w:val="18"/>
          <w:szCs w:val="18"/>
          <w:lang w:val="en-US"/>
        </w:rPr>
        <w:t xml:space="preserve">Such normal can cause problems for various aspects, such as shading but, more seriously, mesh analysis and descriptor computation. </w:t>
      </w:r>
    </w:p>
    <w:p w14:paraId="5C4CDC59" w14:textId="77777777" w:rsidR="007A3697" w:rsidRDefault="007A3697" w:rsidP="008E7B55">
      <w:pPr>
        <w:jc w:val="both"/>
        <w:rPr>
          <w:sz w:val="18"/>
          <w:szCs w:val="18"/>
          <w:lang w:val="en-US"/>
        </w:rPr>
      </w:pPr>
    </w:p>
    <w:p w14:paraId="15AAB4D2" w14:textId="31E31100" w:rsidR="007A3697" w:rsidRDefault="007A3697" w:rsidP="008E7B55">
      <w:pPr>
        <w:jc w:val="both"/>
        <w:rPr>
          <w:sz w:val="18"/>
          <w:szCs w:val="18"/>
          <w:lang w:val="en-US"/>
        </w:rPr>
      </w:pPr>
      <w:r>
        <w:rPr>
          <w:sz w:val="18"/>
          <w:szCs w:val="18"/>
          <w:lang w:val="en-US"/>
        </w:rPr>
        <w:t>How to deal with this? Split the problem:</w:t>
      </w:r>
    </w:p>
    <w:p w14:paraId="19469152" w14:textId="6F100B7B" w:rsidR="007A3697" w:rsidRDefault="007A3697" w:rsidP="008E7B55">
      <w:pPr>
        <w:jc w:val="both"/>
        <w:rPr>
          <w:sz w:val="18"/>
          <w:szCs w:val="18"/>
          <w:lang w:val="en-US"/>
        </w:rPr>
      </w:pPr>
    </w:p>
    <w:p w14:paraId="55956FC2" w14:textId="0E869FBE" w:rsidR="007A3697" w:rsidRDefault="007A3697" w:rsidP="008E7B55">
      <w:pPr>
        <w:jc w:val="both"/>
        <w:rPr>
          <w:sz w:val="18"/>
          <w:szCs w:val="18"/>
          <w:lang w:val="en-US"/>
        </w:rPr>
      </w:pPr>
      <w:r w:rsidRPr="007A3697">
        <w:rPr>
          <w:b/>
          <w:bCs/>
          <w:sz w:val="18"/>
          <w:szCs w:val="18"/>
          <w:lang w:val="en-US"/>
        </w:rPr>
        <w:t>(1) First check consistency</w:t>
      </w:r>
      <w:r>
        <w:rPr>
          <w:b/>
          <w:bCs/>
          <w:sz w:val="18"/>
          <w:szCs w:val="18"/>
          <w:lang w:val="en-US"/>
        </w:rPr>
        <w:t xml:space="preserve">: </w:t>
      </w:r>
      <w:r>
        <w:rPr>
          <w:sz w:val="18"/>
          <w:szCs w:val="18"/>
          <w:lang w:val="en-US"/>
        </w:rPr>
        <w:t>Are all faces oriented in the same way? You can check this simply by computing the normal yourself (as above) and rendering the shape. However, this doesn’t scale if you have hundreds of shapes. A better way to check consistency programmatically is to visit all faces and note the order in which vertices of each edge are listed. Typically, such an edge E will be shared by two faces F1 and F2. If E is listed as (v</w:t>
      </w:r>
      <w:proofErr w:type="gramStart"/>
      <w:r>
        <w:rPr>
          <w:sz w:val="18"/>
          <w:szCs w:val="18"/>
          <w:lang w:val="en-US"/>
        </w:rPr>
        <w:t>1,v</w:t>
      </w:r>
      <w:proofErr w:type="gramEnd"/>
      <w:r>
        <w:rPr>
          <w:sz w:val="18"/>
          <w:szCs w:val="18"/>
          <w:lang w:val="en-US"/>
        </w:rPr>
        <w:t>2) in F1 and as (v2,v1) in F2, then all is fine. If however E is listed in the same way in both F1 and F2, i.e. (v</w:t>
      </w:r>
      <w:proofErr w:type="gramStart"/>
      <w:r>
        <w:rPr>
          <w:sz w:val="18"/>
          <w:szCs w:val="18"/>
          <w:lang w:val="en-US"/>
        </w:rPr>
        <w:t>1,v</w:t>
      </w:r>
      <w:proofErr w:type="gramEnd"/>
      <w:r>
        <w:rPr>
          <w:sz w:val="18"/>
          <w:szCs w:val="18"/>
          <w:lang w:val="en-US"/>
        </w:rPr>
        <w:t xml:space="preserve">2) in both or (v2,v1) in both, F1 and F2 have </w:t>
      </w:r>
      <w:r w:rsidRPr="007A3697">
        <w:rPr>
          <w:i/>
          <w:iCs/>
          <w:sz w:val="18"/>
          <w:szCs w:val="18"/>
          <w:lang w:val="en-US"/>
        </w:rPr>
        <w:t>opposite orientations</w:t>
      </w:r>
      <w:r>
        <w:rPr>
          <w:sz w:val="18"/>
          <w:szCs w:val="18"/>
          <w:lang w:val="en-US"/>
        </w:rPr>
        <w:t>.</w:t>
      </w:r>
    </w:p>
    <w:p w14:paraId="5DAAF3B2" w14:textId="06D1E308" w:rsidR="007A3697" w:rsidRDefault="007A3697" w:rsidP="008E7B55">
      <w:pPr>
        <w:jc w:val="both"/>
        <w:rPr>
          <w:sz w:val="18"/>
          <w:szCs w:val="18"/>
          <w:lang w:val="en-US"/>
        </w:rPr>
      </w:pPr>
    </w:p>
    <w:p w14:paraId="3CFF5810" w14:textId="03E300F5" w:rsidR="007A3697" w:rsidRDefault="007A3697" w:rsidP="008E7B55">
      <w:pPr>
        <w:jc w:val="both"/>
        <w:rPr>
          <w:sz w:val="18"/>
          <w:szCs w:val="18"/>
          <w:lang w:val="en-US"/>
        </w:rPr>
      </w:pPr>
      <w:r w:rsidRPr="007A3697">
        <w:rPr>
          <w:b/>
          <w:bCs/>
          <w:sz w:val="18"/>
          <w:szCs w:val="18"/>
          <w:lang w:val="en-US"/>
        </w:rPr>
        <w:t xml:space="preserve">(2) Next check global orientation: </w:t>
      </w:r>
      <w:r>
        <w:rPr>
          <w:sz w:val="18"/>
          <w:szCs w:val="18"/>
          <w:lang w:val="en-US"/>
        </w:rPr>
        <w:t xml:space="preserve">Imagine that you have a shape with all faces listed so that </w:t>
      </w:r>
      <w:proofErr w:type="spellStart"/>
      <w:r>
        <w:rPr>
          <w:sz w:val="18"/>
          <w:szCs w:val="18"/>
          <w:lang w:val="en-US"/>
        </w:rPr>
        <w:t>normals</w:t>
      </w:r>
      <w:proofErr w:type="spellEnd"/>
      <w:r>
        <w:rPr>
          <w:sz w:val="18"/>
          <w:szCs w:val="18"/>
          <w:lang w:val="en-US"/>
        </w:rPr>
        <w:t xml:space="preserve"> are computed all pointing inwards. This is a global inconsistency, easy to fix: Just multiply all normal by -1.</w:t>
      </w:r>
    </w:p>
    <w:p w14:paraId="36A860F8" w14:textId="749CC9C5" w:rsidR="007A3697" w:rsidRDefault="007A3697" w:rsidP="008E7B55">
      <w:pPr>
        <w:jc w:val="both"/>
        <w:rPr>
          <w:sz w:val="18"/>
          <w:szCs w:val="18"/>
          <w:lang w:val="en-US"/>
        </w:rPr>
      </w:pPr>
    </w:p>
    <w:p w14:paraId="3DF58A9F" w14:textId="08E65CCD" w:rsidR="007A3697" w:rsidRDefault="007A3697" w:rsidP="008E7B55">
      <w:pPr>
        <w:jc w:val="both"/>
        <w:rPr>
          <w:sz w:val="18"/>
          <w:szCs w:val="18"/>
          <w:lang w:val="en-US"/>
        </w:rPr>
      </w:pPr>
      <w:r w:rsidRPr="007A3697">
        <w:rPr>
          <w:b/>
          <w:bCs/>
          <w:sz w:val="18"/>
          <w:szCs w:val="18"/>
          <w:lang w:val="en-US"/>
        </w:rPr>
        <w:t xml:space="preserve">(3) Try to fix consistency: </w:t>
      </w:r>
      <w:r>
        <w:rPr>
          <w:sz w:val="18"/>
          <w:szCs w:val="18"/>
          <w:lang w:val="en-US"/>
        </w:rPr>
        <w:t xml:space="preserve">If the test (1) told that faces are inconsistently oriented over the same surface, we need to flip </w:t>
      </w:r>
      <w:r>
        <w:rPr>
          <w:i/>
          <w:iCs/>
          <w:sz w:val="18"/>
          <w:szCs w:val="18"/>
          <w:lang w:val="en-US"/>
        </w:rPr>
        <w:t>some of them</w:t>
      </w:r>
      <w:r>
        <w:rPr>
          <w:sz w:val="18"/>
          <w:szCs w:val="18"/>
          <w:lang w:val="en-US"/>
        </w:rPr>
        <w:t>. Which set we do flip is not very important as long as they all become consistently oriented in the end.</w:t>
      </w:r>
    </w:p>
    <w:p w14:paraId="0882CED0" w14:textId="1D44A6BB" w:rsidR="00E5266B" w:rsidRDefault="00E5266B" w:rsidP="008E7B55">
      <w:pPr>
        <w:jc w:val="both"/>
        <w:rPr>
          <w:sz w:val="18"/>
          <w:szCs w:val="18"/>
          <w:lang w:val="en-US"/>
        </w:rPr>
      </w:pPr>
    </w:p>
    <w:p w14:paraId="6DBD0B01" w14:textId="5190B554" w:rsidR="00E5266B" w:rsidRDefault="00EF2000" w:rsidP="008E7B55">
      <w:pPr>
        <w:jc w:val="both"/>
        <w:rPr>
          <w:sz w:val="18"/>
          <w:szCs w:val="18"/>
          <w:lang w:val="en-US"/>
        </w:rPr>
      </w:pPr>
      <w:r>
        <w:rPr>
          <w:sz w:val="18"/>
          <w:szCs w:val="18"/>
          <w:lang w:val="en-US"/>
        </w:rPr>
        <w:lastRenderedPageBreak/>
        <w:t xml:space="preserve">Fully fixing consistency for any 3D surface is extremely hard (for the curious, see </w:t>
      </w:r>
      <w:hyperlink r:id="rId8" w:history="1">
        <w:r w:rsidRPr="003C262B">
          <w:rPr>
            <w:rStyle w:val="Hyperlink"/>
            <w:sz w:val="18"/>
            <w:szCs w:val="18"/>
            <w:lang w:val="en-US"/>
          </w:rPr>
          <w:t>http://jcgt.org/published/0003/04/02/paper.pdf</w:t>
        </w:r>
      </w:hyperlink>
      <w:r>
        <w:rPr>
          <w:sz w:val="18"/>
          <w:szCs w:val="18"/>
          <w:lang w:val="en-US"/>
        </w:rPr>
        <w:t xml:space="preserve"> and papers cited there). However, some simple heuristics exist in particular cases:</w:t>
      </w:r>
    </w:p>
    <w:p w14:paraId="37892943" w14:textId="2400CFB3" w:rsidR="00EF2000" w:rsidRDefault="00EF2000" w:rsidP="008E7B55">
      <w:pPr>
        <w:jc w:val="both"/>
        <w:rPr>
          <w:sz w:val="18"/>
          <w:szCs w:val="18"/>
          <w:lang w:val="en-US"/>
        </w:rPr>
      </w:pPr>
    </w:p>
    <w:p w14:paraId="4E2CD022" w14:textId="16B19BB9" w:rsidR="00EF2000" w:rsidRDefault="00EF2000" w:rsidP="00EF2000">
      <w:pPr>
        <w:pStyle w:val="ListParagraph"/>
        <w:numPr>
          <w:ilvl w:val="0"/>
          <w:numId w:val="8"/>
        </w:numPr>
        <w:jc w:val="both"/>
        <w:rPr>
          <w:sz w:val="18"/>
          <w:szCs w:val="18"/>
          <w:lang w:val="en-US"/>
        </w:rPr>
      </w:pPr>
      <w:r w:rsidRPr="00EF2000">
        <w:rPr>
          <w:sz w:val="18"/>
          <w:szCs w:val="18"/>
          <w:lang w:val="en-US"/>
        </w:rPr>
        <w:t xml:space="preserve">If you can </w:t>
      </w:r>
      <w:r>
        <w:rPr>
          <w:sz w:val="18"/>
          <w:szCs w:val="18"/>
          <w:lang w:val="en-US"/>
        </w:rPr>
        <w:t xml:space="preserve">reliably find a point </w:t>
      </w:r>
      <w:r w:rsidRPr="00EF2000">
        <w:rPr>
          <w:b/>
          <w:bCs/>
          <w:sz w:val="18"/>
          <w:szCs w:val="18"/>
          <w:lang w:val="en-US"/>
        </w:rPr>
        <w:t>x</w:t>
      </w:r>
      <w:r>
        <w:rPr>
          <w:sz w:val="18"/>
          <w:szCs w:val="18"/>
          <w:lang w:val="en-US"/>
        </w:rPr>
        <w:t xml:space="preserve"> </w:t>
      </w:r>
      <w:r w:rsidRPr="00EF2000">
        <w:rPr>
          <w:b/>
          <w:bCs/>
          <w:sz w:val="18"/>
          <w:szCs w:val="18"/>
          <w:lang w:val="en-US"/>
        </w:rPr>
        <w:t>inside</w:t>
      </w:r>
      <w:r>
        <w:rPr>
          <w:sz w:val="18"/>
          <w:szCs w:val="18"/>
          <w:lang w:val="en-US"/>
        </w:rPr>
        <w:t xml:space="preserve"> the shape: Let </w:t>
      </w:r>
      <w:r w:rsidRPr="00EF2000">
        <w:rPr>
          <w:b/>
          <w:bCs/>
          <w:sz w:val="18"/>
          <w:szCs w:val="18"/>
          <w:lang w:val="en-US"/>
        </w:rPr>
        <w:t>v-x</w:t>
      </w:r>
      <w:r>
        <w:rPr>
          <w:sz w:val="18"/>
          <w:szCs w:val="18"/>
          <w:lang w:val="en-US"/>
        </w:rPr>
        <w:t xml:space="preserve"> be the position vector of some surface point (e.g. face center) with respect to </w:t>
      </w:r>
      <w:r w:rsidRPr="00EF2000">
        <w:rPr>
          <w:b/>
          <w:bCs/>
          <w:sz w:val="18"/>
          <w:szCs w:val="18"/>
          <w:lang w:val="en-US"/>
        </w:rPr>
        <w:t>x</w:t>
      </w:r>
      <w:r>
        <w:rPr>
          <w:sz w:val="18"/>
          <w:szCs w:val="18"/>
          <w:lang w:val="en-US"/>
        </w:rPr>
        <w:t xml:space="preserve">. Let </w:t>
      </w:r>
      <w:r w:rsidRPr="00EF2000">
        <w:rPr>
          <w:b/>
          <w:bCs/>
          <w:sz w:val="18"/>
          <w:szCs w:val="18"/>
          <w:lang w:val="en-US"/>
        </w:rPr>
        <w:t>n</w:t>
      </w:r>
      <w:r>
        <w:rPr>
          <w:sz w:val="18"/>
          <w:szCs w:val="18"/>
          <w:lang w:val="en-US"/>
        </w:rPr>
        <w:t xml:space="preserve"> be the (possibly incorrectly oriented) normal of a face using vertex </w:t>
      </w:r>
      <w:r w:rsidRPr="00EF2000">
        <w:rPr>
          <w:b/>
          <w:bCs/>
          <w:sz w:val="18"/>
          <w:szCs w:val="18"/>
          <w:lang w:val="en-US"/>
        </w:rPr>
        <w:t>x</w:t>
      </w:r>
      <w:r>
        <w:rPr>
          <w:sz w:val="18"/>
          <w:szCs w:val="18"/>
          <w:lang w:val="en-US"/>
        </w:rPr>
        <w:t xml:space="preserve">. Then, the correctly oriented normal </w:t>
      </w:r>
      <w:r w:rsidRPr="00EF2000">
        <w:rPr>
          <w:b/>
          <w:bCs/>
          <w:sz w:val="18"/>
          <w:szCs w:val="18"/>
          <w:lang w:val="en-US"/>
        </w:rPr>
        <w:t>n’</w:t>
      </w:r>
      <w:r>
        <w:rPr>
          <w:sz w:val="18"/>
          <w:szCs w:val="18"/>
          <w:lang w:val="en-US"/>
        </w:rPr>
        <w:t xml:space="preserve"> should be making an angle less than 90 degrees with </w:t>
      </w:r>
      <w:r w:rsidRPr="00EF2000">
        <w:rPr>
          <w:b/>
          <w:bCs/>
          <w:sz w:val="18"/>
          <w:szCs w:val="18"/>
          <w:lang w:val="en-US"/>
        </w:rPr>
        <w:t>v-x</w:t>
      </w:r>
      <w:r>
        <w:rPr>
          <w:sz w:val="18"/>
          <w:szCs w:val="18"/>
          <w:lang w:val="en-US"/>
        </w:rPr>
        <w:t xml:space="preserve">. Thus, </w:t>
      </w:r>
      <w:r w:rsidRPr="00EF2000">
        <w:rPr>
          <w:b/>
          <w:bCs/>
          <w:sz w:val="18"/>
          <w:szCs w:val="18"/>
          <w:lang w:val="en-US"/>
        </w:rPr>
        <w:t>n’</w:t>
      </w:r>
      <w:r>
        <w:rPr>
          <w:sz w:val="18"/>
          <w:szCs w:val="18"/>
          <w:lang w:val="en-US"/>
        </w:rPr>
        <w:t xml:space="preserve"> is the vector of </w:t>
      </w:r>
      <w:r w:rsidRPr="00EF2000">
        <w:rPr>
          <w:b/>
          <w:bCs/>
          <w:sz w:val="18"/>
          <w:szCs w:val="18"/>
          <w:lang w:val="en-US"/>
        </w:rPr>
        <w:t>{n, -n}</w:t>
      </w:r>
      <w:r>
        <w:rPr>
          <w:sz w:val="18"/>
          <w:szCs w:val="18"/>
          <w:lang w:val="en-US"/>
        </w:rPr>
        <w:t xml:space="preserve"> whose angle with </w:t>
      </w:r>
      <w:r w:rsidRPr="00EF2000">
        <w:rPr>
          <w:b/>
          <w:bCs/>
          <w:sz w:val="18"/>
          <w:szCs w:val="18"/>
          <w:lang w:val="en-US"/>
        </w:rPr>
        <w:t>v-x</w:t>
      </w:r>
      <w:r>
        <w:rPr>
          <w:sz w:val="18"/>
          <w:szCs w:val="18"/>
          <w:lang w:val="en-US"/>
        </w:rPr>
        <w:t xml:space="preserve"> is the smallest. You can estimate that angle by the dot product of the normalized version of </w:t>
      </w:r>
      <w:r w:rsidRPr="00EF2000">
        <w:rPr>
          <w:b/>
          <w:bCs/>
          <w:sz w:val="18"/>
          <w:szCs w:val="18"/>
          <w:lang w:val="en-US"/>
        </w:rPr>
        <w:t>v-x</w:t>
      </w:r>
      <w:r>
        <w:rPr>
          <w:sz w:val="18"/>
          <w:szCs w:val="18"/>
          <w:lang w:val="en-US"/>
        </w:rPr>
        <w:t xml:space="preserve"> and n</w:t>
      </w:r>
      <w:r w:rsidRPr="00EF2000">
        <w:rPr>
          <w:sz w:val="18"/>
          <w:szCs w:val="18"/>
          <w:lang w:val="en-US"/>
        </w:rPr>
        <w:t>,</w:t>
      </w:r>
      <w:r>
        <w:rPr>
          <w:sz w:val="18"/>
          <w:szCs w:val="18"/>
          <w:lang w:val="en-US"/>
        </w:rPr>
        <w:t xml:space="preserve"> respectively </w:t>
      </w:r>
      <w:r w:rsidRPr="00EF2000">
        <w:rPr>
          <w:b/>
          <w:bCs/>
          <w:sz w:val="18"/>
          <w:szCs w:val="18"/>
          <w:lang w:val="en-US"/>
        </w:rPr>
        <w:t>n’</w:t>
      </w:r>
      <w:r>
        <w:rPr>
          <w:sz w:val="18"/>
          <w:szCs w:val="18"/>
          <w:lang w:val="en-US"/>
        </w:rPr>
        <w:t>.</w:t>
      </w:r>
    </w:p>
    <w:p w14:paraId="6B128B2B" w14:textId="77777777" w:rsidR="00EF2000" w:rsidRDefault="00EF2000" w:rsidP="00EF2000">
      <w:pPr>
        <w:ind w:left="360"/>
        <w:rPr>
          <w:sz w:val="18"/>
          <w:szCs w:val="18"/>
          <w:lang w:val="en-US"/>
        </w:rPr>
      </w:pPr>
      <w:r>
        <w:rPr>
          <w:sz w:val="18"/>
          <w:szCs w:val="18"/>
          <w:lang w:val="en-US"/>
        </w:rPr>
        <w:t>For convex shapes, x can be easily found as the shape’s barycenter. For concave shapes, the problem is much more complicated.</w:t>
      </w:r>
    </w:p>
    <w:p w14:paraId="67C03D23" w14:textId="3E831E6F" w:rsidR="00EF2000" w:rsidRPr="00EF2000" w:rsidRDefault="00EF2000" w:rsidP="00EF2000">
      <w:pPr>
        <w:pStyle w:val="ListParagraph"/>
        <w:numPr>
          <w:ilvl w:val="0"/>
          <w:numId w:val="8"/>
        </w:numPr>
        <w:rPr>
          <w:sz w:val="18"/>
          <w:szCs w:val="18"/>
          <w:lang w:val="en-US"/>
        </w:rPr>
      </w:pPr>
      <w:r w:rsidRPr="00EF2000">
        <w:rPr>
          <w:sz w:val="18"/>
          <w:szCs w:val="18"/>
          <w:lang w:val="en-US"/>
        </w:rPr>
        <w:t>If your mesh</w:t>
      </w:r>
      <w:r>
        <w:rPr>
          <w:sz w:val="18"/>
          <w:szCs w:val="18"/>
          <w:lang w:val="en-US"/>
        </w:rPr>
        <w:t xml:space="preserve"> is </w:t>
      </w:r>
      <w:r w:rsidRPr="006D5D48">
        <w:rPr>
          <w:b/>
          <w:bCs/>
          <w:sz w:val="18"/>
          <w:szCs w:val="18"/>
          <w:lang w:val="en-US"/>
        </w:rPr>
        <w:t>clean</w:t>
      </w:r>
      <w:r>
        <w:rPr>
          <w:sz w:val="18"/>
          <w:szCs w:val="18"/>
          <w:lang w:val="en-US"/>
        </w:rPr>
        <w:t xml:space="preserve"> (no self-intersecting faces, i.e., it is a manifold like surface), another heuristic helps: </w:t>
      </w:r>
      <w:r w:rsidR="0078378E">
        <w:rPr>
          <w:sz w:val="18"/>
          <w:szCs w:val="18"/>
          <w:lang w:val="en-US"/>
        </w:rPr>
        <w:t>Pick any starting face f</w:t>
      </w:r>
      <w:r w:rsidR="00DA477F">
        <w:rPr>
          <w:sz w:val="18"/>
          <w:szCs w:val="18"/>
          <w:lang w:val="en-US"/>
        </w:rPr>
        <w:t>, mark it visited.</w:t>
      </w:r>
      <w:r w:rsidR="0078378E">
        <w:rPr>
          <w:sz w:val="18"/>
          <w:szCs w:val="18"/>
          <w:lang w:val="en-US"/>
        </w:rPr>
        <w:t xml:space="preserve"> Decide that its orientation (order of listing of its vertices) is correct. Then, find all faces f</w:t>
      </w:r>
      <w:r w:rsidR="0078378E" w:rsidRPr="0078378E">
        <w:rPr>
          <w:sz w:val="18"/>
          <w:szCs w:val="18"/>
          <w:vertAlign w:val="subscript"/>
          <w:lang w:val="en-US"/>
        </w:rPr>
        <w:t>i</w:t>
      </w:r>
      <w:r w:rsidR="0078378E">
        <w:rPr>
          <w:sz w:val="18"/>
          <w:szCs w:val="18"/>
          <w:lang w:val="en-US"/>
        </w:rPr>
        <w:t xml:space="preserve"> that f shares one edge </w:t>
      </w:r>
      <w:proofErr w:type="spellStart"/>
      <w:r w:rsidR="00DA477F">
        <w:rPr>
          <w:sz w:val="18"/>
          <w:szCs w:val="18"/>
          <w:lang w:val="en-US"/>
        </w:rPr>
        <w:t>e</w:t>
      </w:r>
      <w:r w:rsidR="00DA477F" w:rsidRPr="00DA477F">
        <w:rPr>
          <w:sz w:val="18"/>
          <w:szCs w:val="18"/>
          <w:vertAlign w:val="subscript"/>
          <w:lang w:val="en-US"/>
        </w:rPr>
        <w:t>i</w:t>
      </w:r>
      <w:proofErr w:type="spellEnd"/>
      <w:r w:rsidR="00DA477F">
        <w:rPr>
          <w:sz w:val="18"/>
          <w:szCs w:val="18"/>
          <w:lang w:val="en-US"/>
        </w:rPr>
        <w:t xml:space="preserve"> </w:t>
      </w:r>
      <w:r w:rsidR="0078378E">
        <w:rPr>
          <w:sz w:val="18"/>
          <w:szCs w:val="18"/>
          <w:lang w:val="en-US"/>
        </w:rPr>
        <w:t xml:space="preserve">with. </w:t>
      </w:r>
      <w:r w:rsidR="00DA477F">
        <w:rPr>
          <w:sz w:val="18"/>
          <w:szCs w:val="18"/>
          <w:lang w:val="en-US"/>
        </w:rPr>
        <w:t>For each f</w:t>
      </w:r>
      <w:r w:rsidR="00DA477F" w:rsidRPr="006D5D48">
        <w:rPr>
          <w:sz w:val="18"/>
          <w:szCs w:val="18"/>
          <w:vertAlign w:val="subscript"/>
          <w:lang w:val="en-US"/>
        </w:rPr>
        <w:t>i</w:t>
      </w:r>
      <w:r w:rsidR="00DA477F">
        <w:rPr>
          <w:sz w:val="18"/>
          <w:szCs w:val="18"/>
          <w:lang w:val="en-US"/>
        </w:rPr>
        <w:t xml:space="preserve">, check the order of the vertices along </w:t>
      </w:r>
      <w:proofErr w:type="spellStart"/>
      <w:r w:rsidR="00DA477F">
        <w:rPr>
          <w:sz w:val="18"/>
          <w:szCs w:val="18"/>
          <w:lang w:val="en-US"/>
        </w:rPr>
        <w:t>e</w:t>
      </w:r>
      <w:r w:rsidR="00DA477F" w:rsidRPr="006D5D48">
        <w:rPr>
          <w:sz w:val="18"/>
          <w:szCs w:val="18"/>
          <w:vertAlign w:val="subscript"/>
          <w:lang w:val="en-US"/>
        </w:rPr>
        <w:t>i</w:t>
      </w:r>
      <w:proofErr w:type="spellEnd"/>
      <w:r w:rsidR="00DA477F">
        <w:rPr>
          <w:sz w:val="18"/>
          <w:szCs w:val="18"/>
          <w:lang w:val="en-US"/>
        </w:rPr>
        <w:t>: If these come in the same order as in f, reverse the order of the vertices in the entire face f</w:t>
      </w:r>
      <w:r w:rsidR="00DA477F" w:rsidRPr="006D5D48">
        <w:rPr>
          <w:sz w:val="18"/>
          <w:szCs w:val="18"/>
          <w:vertAlign w:val="subscript"/>
          <w:lang w:val="en-US"/>
        </w:rPr>
        <w:t>i</w:t>
      </w:r>
      <w:r w:rsidR="00DA477F">
        <w:rPr>
          <w:sz w:val="18"/>
          <w:szCs w:val="18"/>
          <w:lang w:val="en-US"/>
        </w:rPr>
        <w:t>, else leave them as they are and mark f</w:t>
      </w:r>
      <w:r w:rsidR="00DA477F" w:rsidRPr="006D5D48">
        <w:rPr>
          <w:sz w:val="18"/>
          <w:szCs w:val="18"/>
          <w:vertAlign w:val="subscript"/>
          <w:lang w:val="en-US"/>
        </w:rPr>
        <w:t>i</w:t>
      </w:r>
      <w:r w:rsidR="00DA477F">
        <w:rPr>
          <w:sz w:val="18"/>
          <w:szCs w:val="18"/>
          <w:lang w:val="en-US"/>
        </w:rPr>
        <w:t xml:space="preserve"> visited. </w:t>
      </w:r>
      <w:r w:rsidR="006D5D48">
        <w:rPr>
          <w:sz w:val="18"/>
          <w:szCs w:val="18"/>
          <w:lang w:val="en-US"/>
        </w:rPr>
        <w:t>Repeat the process in breadth-first search over the surface until all faces have been visited. Now all faces have a consistent orientation. Note that you may still need to globally flip this orientation (see point (2) above).</w:t>
      </w:r>
    </w:p>
    <w:sectPr w:rsidR="00EF2000" w:rsidRPr="00EF2000" w:rsidSect="00F674C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onaco">
    <w:panose1 w:val="00000000000000000000"/>
    <w:charset w:val="4D"/>
    <w:family w:val="auto"/>
    <w:pitch w:val="variable"/>
    <w:sig w:usb0="A00002FF" w:usb1="500039F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D3F2D"/>
    <w:multiLevelType w:val="hybridMultilevel"/>
    <w:tmpl w:val="C0F4DED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81B1E06"/>
    <w:multiLevelType w:val="hybridMultilevel"/>
    <w:tmpl w:val="EEBAD46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34AC5704"/>
    <w:multiLevelType w:val="hybridMultilevel"/>
    <w:tmpl w:val="82E28ED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3AF87FF8"/>
    <w:multiLevelType w:val="hybridMultilevel"/>
    <w:tmpl w:val="39D8654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5F9A4F5B"/>
    <w:multiLevelType w:val="hybridMultilevel"/>
    <w:tmpl w:val="277C075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645B3F58"/>
    <w:multiLevelType w:val="hybridMultilevel"/>
    <w:tmpl w:val="A31E67C0"/>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6D5E6DB0"/>
    <w:multiLevelType w:val="hybridMultilevel"/>
    <w:tmpl w:val="8168DD5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774C6B92"/>
    <w:multiLevelType w:val="hybridMultilevel"/>
    <w:tmpl w:val="5936EEDC"/>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num w:numId="1">
    <w:abstractNumId w:val="6"/>
  </w:num>
  <w:num w:numId="2">
    <w:abstractNumId w:val="4"/>
  </w:num>
  <w:num w:numId="3">
    <w:abstractNumId w:val="1"/>
  </w:num>
  <w:num w:numId="4">
    <w:abstractNumId w:val="5"/>
  </w:num>
  <w:num w:numId="5">
    <w:abstractNumId w:val="3"/>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8F4"/>
    <w:rsid w:val="000B2CB5"/>
    <w:rsid w:val="00225636"/>
    <w:rsid w:val="0039093F"/>
    <w:rsid w:val="003B68F4"/>
    <w:rsid w:val="005E7C9A"/>
    <w:rsid w:val="006D5D48"/>
    <w:rsid w:val="0078378E"/>
    <w:rsid w:val="007A3697"/>
    <w:rsid w:val="00802AC2"/>
    <w:rsid w:val="008E7B55"/>
    <w:rsid w:val="00987F94"/>
    <w:rsid w:val="00C24866"/>
    <w:rsid w:val="00C648CF"/>
    <w:rsid w:val="00DA477F"/>
    <w:rsid w:val="00E5266B"/>
    <w:rsid w:val="00EC06C8"/>
    <w:rsid w:val="00EF2000"/>
    <w:rsid w:val="00FB6974"/>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BD599"/>
  <w15:chartTrackingRefBased/>
  <w15:docId w15:val="{DA0AD6B8-9B29-4345-8E87-4FCFA4630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8F4"/>
    <w:pPr>
      <w:ind w:left="720"/>
      <w:contextualSpacing/>
    </w:pPr>
  </w:style>
  <w:style w:type="character" w:styleId="Hyperlink">
    <w:name w:val="Hyperlink"/>
    <w:basedOn w:val="DefaultParagraphFont"/>
    <w:uiPriority w:val="99"/>
    <w:unhideWhenUsed/>
    <w:rsid w:val="00225636"/>
    <w:rPr>
      <w:color w:val="0563C1" w:themeColor="hyperlink"/>
      <w:u w:val="single"/>
    </w:rPr>
  </w:style>
  <w:style w:type="character" w:styleId="UnresolvedMention">
    <w:name w:val="Unresolved Mention"/>
    <w:basedOn w:val="DefaultParagraphFont"/>
    <w:uiPriority w:val="99"/>
    <w:semiHidden/>
    <w:unhideWhenUsed/>
    <w:rsid w:val="00225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cgt.org/published/0003/04/02/paper.pdf" TargetMode="External"/><Relationship Id="rId3" Type="http://schemas.openxmlformats.org/officeDocument/2006/relationships/settings" Target="settings.xml"/><Relationship Id="rId7" Type="http://schemas.openxmlformats.org/officeDocument/2006/relationships/hyperlink" Target="https://www.cs.rit.edu/~ncs/Courses/570/UserGuide/OpenGLonWin-1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Telea, A.C. (Alex)</dc:creator>
  <cp:keywords/>
  <dc:description/>
  <cp:lastModifiedBy>Telea, A.C. (Alex)</cp:lastModifiedBy>
  <cp:revision>12</cp:revision>
  <dcterms:created xsi:type="dcterms:W3CDTF">2020-09-15T10:03:00Z</dcterms:created>
  <dcterms:modified xsi:type="dcterms:W3CDTF">2020-09-21T20:17:00Z</dcterms:modified>
</cp:coreProperties>
</file>